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Singapore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Singapore Singapore</w:t>
      </w:r>
    </w:p>
    <w:p>
      <w:pPr>
        <w:pStyle w:val="BodyText"/>
      </w:pPr>
      <w:r>
        <w:rPr>
          <w:bCs/>
          <w:b/>
        </w:rPr>
        <w:t xml:space="preserve">Date of Review:</w:t>
      </w:r>
      <w:r>
        <w:t xml:space="preserve"> </w:t>
      </w:r>
      <w:r>
        <w:t xml:space="preserve">October 10, 2023</w:t>
      </w:r>
    </w:p>
    <w:p>
      <w:pPr>
        <w:pStyle w:val="BodyText"/>
      </w:pPr>
      <w:r>
        <w:rPr>
          <w:bCs/>
          <w:b/>
        </w:rPr>
        <w:t xml:space="preserve">Reviewer:</w:t>
      </w:r>
      <w:r>
        <w:t xml:space="preserve"> </w:t>
      </w:r>
      <w:r>
        <w:t xml:space="preserve">Dr. Jane Doe, Specialist in General Practice</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clinical competence, and adherence to medical standards of a Doctor General Practitioner practicing in Singapore Singapore. The review aims to ensure that the highest standards of patient care, ethical practice, and professional conduct are maintained within the healthcare system of Singapore Singapore. This document is intended for use by relevant medical authorities, healthcare institutions, and the Doctor General Practitioner under review.</w:t>
      </w:r>
    </w:p>
    <w:bookmarkEnd w:id="21"/>
    <w:bookmarkStart w:id="22" w:name="background-information"/>
    <w:p>
      <w:pPr>
        <w:pStyle w:val="Heading2"/>
      </w:pPr>
      <w:r>
        <w:t xml:space="preserve">Background Information</w:t>
      </w:r>
    </w:p>
    <w:p>
      <w:pPr>
        <w:pStyle w:val="FirstParagraph"/>
      </w:pPr>
      <w:r>
        <w:t xml:space="preserve">The Doctor General Practitioner under review has been practicing in Singapore Singapore for over five years. During this period, they have been involved in providing primary healthcare services to a diverse patient population. The review focuses on their clinical skills, patient management, communication abilities, adherence to medical guidelines, and overall contribution to the healthcare community in Singapore Singapore.</w:t>
      </w:r>
    </w:p>
    <w:bookmarkEnd w:id="22"/>
    <w:bookmarkStart w:id="23" w:name="methodology"/>
    <w:p>
      <w:pPr>
        <w:pStyle w:val="Heading2"/>
      </w:pPr>
      <w:r>
        <w:t xml:space="preserve">Methodology</w:t>
      </w:r>
    </w:p>
    <w:p>
      <w:pPr>
        <w:pStyle w:val="FirstParagraph"/>
      </w:pPr>
      <w:r>
        <w:t xml:space="preserve">The Peer Review Report was conducted using a comprehensive approach that included:</w:t>
      </w:r>
    </w:p>
    <w:p>
      <w:pPr>
        <w:numPr>
          <w:ilvl w:val="0"/>
          <w:numId w:val="1001"/>
        </w:numPr>
        <w:pStyle w:val="Compact"/>
      </w:pPr>
      <w:r>
        <w:t xml:space="preserve">Review of medical records and patient files.</w:t>
      </w:r>
    </w:p>
    <w:p>
      <w:pPr>
        <w:numPr>
          <w:ilvl w:val="0"/>
          <w:numId w:val="1001"/>
        </w:numPr>
        <w:pStyle w:val="Compact"/>
      </w:pPr>
      <w:r>
        <w:t xml:space="preserve">Observation of clinical consultations and procedures.</w:t>
      </w:r>
    </w:p>
    <w:p>
      <w:pPr>
        <w:numPr>
          <w:ilvl w:val="0"/>
          <w:numId w:val="1001"/>
        </w:numPr>
        <w:pStyle w:val="Compact"/>
      </w:pPr>
      <w:r>
        <w:t xml:space="preserve">Feedback from colleagues, nurses, and other healthcare professionals.</w:t>
      </w:r>
    </w:p>
    <w:p>
      <w:pPr>
        <w:numPr>
          <w:ilvl w:val="0"/>
          <w:numId w:val="1001"/>
        </w:numPr>
        <w:pStyle w:val="Compact"/>
      </w:pPr>
      <w:r>
        <w:t xml:space="preserve">Patient satisfaction surveys and feedback.</w:t>
      </w:r>
    </w:p>
    <w:p>
      <w:pPr>
        <w:numPr>
          <w:ilvl w:val="0"/>
          <w:numId w:val="1001"/>
        </w:numPr>
        <w:pStyle w:val="Compact"/>
      </w:pPr>
      <w:r>
        <w:t xml:space="preserve">Assessment of adherence to medical guidelines and protocols specific to Singapore Singapore.</w:t>
      </w:r>
    </w:p>
    <w:bookmarkEnd w:id="23"/>
    <w:bookmarkStart w:id="24" w:name="clinical-competence"/>
    <w:p>
      <w:pPr>
        <w:pStyle w:val="Heading2"/>
      </w:pPr>
      <w:r>
        <w:t xml:space="preserve">Clinical Competence</w:t>
      </w:r>
    </w:p>
    <w:p>
      <w:pPr>
        <w:pStyle w:val="FirstParagraph"/>
      </w:pPr>
      <w:r>
        <w:t xml:space="preserve">The Doctor General Practitioner demonstrates a strong foundation in clinical knowledge and skills. Their ability to diagnose and manage common medical conditions is commendable. They exhibit proficiency in handling acute and chronic illnesses, preventive care, and health promotion activities. The review found that the Doctor General Practitioner consistently applies evidence-based practices and stays updated with the latest medical advancements relevant to Singapore Singapore.</w:t>
      </w:r>
    </w:p>
    <w:bookmarkEnd w:id="24"/>
    <w:bookmarkStart w:id="25" w:name="patient-care-and-communication"/>
    <w:p>
      <w:pPr>
        <w:pStyle w:val="Heading2"/>
      </w:pPr>
      <w:r>
        <w:t xml:space="preserve">Patient Care and Communication</w:t>
      </w:r>
    </w:p>
    <w:p>
      <w:pPr>
        <w:pStyle w:val="FirstParagraph"/>
      </w:pPr>
      <w:r>
        <w:t xml:space="preserve">Effective communication is a cornerstone of quality healthcare. The Doctor General Practitioner under review shows excellent communication skills, ensuring that patients understand their conditions, treatment options, and follow-up care. They demonstrate empathy, respect, and cultural sensitivity, which are crucial in the multicultural environment of Singapore Singapore. Patient feedback indicates high levels of satisfaction with the care provided.</w:t>
      </w:r>
    </w:p>
    <w:bookmarkEnd w:id="25"/>
    <w:bookmarkStart w:id="26" w:name="professional-conduct-and-ethics"/>
    <w:p>
      <w:pPr>
        <w:pStyle w:val="Heading2"/>
      </w:pPr>
      <w:r>
        <w:t xml:space="preserve">Professional Conduct and Ethics</w:t>
      </w:r>
    </w:p>
    <w:p>
      <w:pPr>
        <w:pStyle w:val="FirstParagraph"/>
      </w:pPr>
      <w:r>
        <w:t xml:space="preserve">The Doctor General Practitioner adheres to the ethical standards and professional conduct expected of medical practitioners in Singapore Singapore. They maintain patient confidentiality, obtain informed consent, and prioritize patient welfare in all clinical decisions. The review found no instances of unethical behavior or professional misconduct.</w:t>
      </w:r>
    </w:p>
    <w:bookmarkEnd w:id="26"/>
    <w:bookmarkStart w:id="27" w:name="areas-for-improvement"/>
    <w:p>
      <w:pPr>
        <w:pStyle w:val="Heading2"/>
      </w:pPr>
      <w:r>
        <w:t xml:space="preserve">Areas for Improvement</w:t>
      </w:r>
    </w:p>
    <w:p>
      <w:pPr>
        <w:pStyle w:val="FirstParagraph"/>
      </w:pPr>
      <w:r>
        <w:t xml:space="preserve">While the Doctor General Practitioner performs well overall, there are areas where improvement can be made:</w:t>
      </w:r>
    </w:p>
    <w:p>
      <w:pPr>
        <w:numPr>
          <w:ilvl w:val="0"/>
          <w:numId w:val="1002"/>
        </w:numPr>
        <w:pStyle w:val="Compact"/>
      </w:pPr>
      <w:r>
        <w:t xml:space="preserve">Enhancing documentation practices to ensure completeness and accuracy of medical records.</w:t>
      </w:r>
    </w:p>
    <w:p>
      <w:pPr>
        <w:numPr>
          <w:ilvl w:val="0"/>
          <w:numId w:val="1002"/>
        </w:numPr>
        <w:pStyle w:val="Compact"/>
      </w:pPr>
      <w:r>
        <w:t xml:space="preserve">Increasing participation in continuing medical education (CME) programs to stay abreast of emerging trends in general practice.</w:t>
      </w:r>
    </w:p>
    <w:p>
      <w:pPr>
        <w:numPr>
          <w:ilvl w:val="0"/>
          <w:numId w:val="1002"/>
        </w:numPr>
        <w:pStyle w:val="Compact"/>
      </w:pPr>
      <w:r>
        <w:t xml:space="preserve">Strengthening collaboration with specialists and other healthcare providers to optimize patient care pathways.</w:t>
      </w:r>
    </w:p>
    <w:bookmarkEnd w:id="27"/>
    <w:bookmarkStart w:id="28" w:name="conclusion"/>
    <w:p>
      <w:pPr>
        <w:pStyle w:val="Heading2"/>
      </w:pPr>
      <w:r>
        <w:t xml:space="preserve">Conclusion</w:t>
      </w:r>
    </w:p>
    <w:p>
      <w:pPr>
        <w:pStyle w:val="FirstParagraph"/>
      </w:pPr>
      <w:r>
        <w:t xml:space="preserve">In conclusion, the Doctor General Practitioner under review meets the professional standards expected in Singapore Singapore. Their clinical competence, patient care, and ethical conduct are commendable. The identified areas for improvement are minor and can be addressed through targeted professional development. This Peer Review Report recommends continued practice with a focus on the suggested improvements to further enhance the quality of care provided.</w:t>
      </w:r>
    </w:p>
    <w:bookmarkEnd w:id="28"/>
    <w:p>
      <w:pPr>
        <w:pStyle w:val="BodyText"/>
      </w:pPr>
      <w:r>
        <w:rPr>
          <w:bCs/>
          <w:b/>
        </w:rPr>
        <w:t xml:space="preserve">Reviewer's Signature:</w:t>
      </w:r>
    </w:p>
    <w:p>
      <w:pPr>
        <w:pStyle w:val="BodyText"/>
      </w:pPr>
      <w:r>
        <w:t xml:space="preserve">___________________________</w:t>
      </w:r>
    </w:p>
    <w:p>
      <w:pPr>
        <w:pStyle w:val="BodyText"/>
      </w:pPr>
      <w:r>
        <w:t xml:space="preserve">Dr. Jane Doe</w:t>
      </w:r>
    </w:p>
    <w:p>
      <w:pPr>
        <w:pStyle w:val="BodyText"/>
      </w:pPr>
      <w:r>
        <w:t xml:space="preserve">Specialist in General Practice</w:t>
      </w:r>
    </w:p>
    <w:p>
      <w:pPr>
        <w:pStyle w:val="BodyText"/>
      </w:pPr>
      <w:r>
        <w:t xml:space="preserve">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Doctor General Practitioner - Singapore Singapore</dc:title>
  <dc:creator/>
  <dc:language>en</dc:language>
  <cp:keywords/>
  <dcterms:created xsi:type="dcterms:W3CDTF">2026-10-10T01:24:33Z</dcterms:created>
  <dcterms:modified xsi:type="dcterms:W3CDTF">2026-10-10T01:24:33Z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