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confidential-peer-review-report"/>
    <w:p>
      <w:pPr>
        <w:pStyle w:val="Heading1"/>
      </w:pPr>
      <w:r>
        <w:t xml:space="preserve">CONFIDENTIAL 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South Africa Johannesburg</w:t>
      </w:r>
    </w:p>
    <w:p>
      <w:pPr>
        <w:pStyle w:val="BodyText"/>
      </w:pPr>
      <w:r>
        <w:rPr>
          <w:bCs/>
          <w:b/>
        </w:rPr>
        <w:t xml:space="preserve">Date of Review:</w:t>
      </w:r>
      <w:r>
        <w:t xml:space="preserve"> </w:t>
      </w:r>
      <w:r>
        <w:t xml:space="preserve">October 24, 2023</w:t>
      </w:r>
    </w:p>
    <w:p>
      <w:pPr>
        <w:pStyle w:val="BodyText"/>
      </w:pPr>
      <w:r>
        <w:rPr>
          <w:bCs/>
          <w:b/>
        </w:rPr>
        <w:t xml:space="preserve">Review Reference Number:</w:t>
      </w:r>
      <w:r>
        <w:t xml:space="preserve"> </w:t>
      </w:r>
      <w:r>
        <w:t xml:space="preserve">PR-JHB-GP-2023-089</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professional conduct, and administrative adherence of a Doctor General Practitioner currently practicing within the metropolitan area of South Africa Johannesburg. The review is conducted in strict accordance with the ethical guidelines set forth by the Health Professions Council of South Africa (HPCSA) and the standards expected of primary healthcare providers in Gauteng.</w:t>
      </w:r>
    </w:p>
    <w:p>
      <w:pPr>
        <w:pStyle w:val="BodyText"/>
      </w:pPr>
      <w:r>
        <w:t xml:space="preserve">The purpose of this document is to provide an objective assessment of the practitioner’s ability to deliver safe, effective, and patient-centered care. Given the diverse demographic and epidemiological landscape of South Africa Johannesburg, this review specifically examines the Doctor General Practitioner’s proficiency in managing chronic diseases, acute presentations, and preventative health measures relevant to the local population.</w:t>
      </w:r>
    </w:p>
    <w:bookmarkEnd w:id="21"/>
    <w:bookmarkStart w:id="22" w:name="practitioner-profile-and-context"/>
    <w:p>
      <w:pPr>
        <w:pStyle w:val="Heading2"/>
      </w:pPr>
      <w:r>
        <w:t xml:space="preserve">2. Practitioner Profile and Context</w:t>
      </w:r>
    </w:p>
    <w:p>
      <w:pPr>
        <w:pStyle w:val="FirstParagraph"/>
      </w:pPr>
      <w:r>
        <w:t xml:space="preserve">The subject of this review is a registered Doctor General Practitioner operating a private practice in the northern suburbs of South Africa Johannesburg. The practice serves a mixed clientele, including medical aid beneficiaries and private-paying patients. The practitioner holds a valid practicing certificate from the HPCSA and is registered with the relevant medical schemes.</w:t>
      </w:r>
    </w:p>
    <w:p>
      <w:pPr>
        <w:pStyle w:val="BodyText"/>
      </w:pPr>
      <w:r>
        <w:t xml:space="preserve">The review period covers the last twelve months of clinical activity. The assessment focuses on case file audits, patient feedback analysis, and adherence to clinical protocols specific to the South African healthcare context.</w:t>
      </w:r>
    </w:p>
    <w:bookmarkEnd w:id="22"/>
    <w:bookmarkStart w:id="23" w:name="clinical-competence-and-case-management"/>
    <w:p>
      <w:pPr>
        <w:pStyle w:val="Heading2"/>
      </w:pPr>
      <w:r>
        <w:t xml:space="preserve">3. Clinical Competence and Case Management</w:t>
      </w:r>
    </w:p>
    <w:p>
      <w:pPr>
        <w:pStyle w:val="FirstParagraph"/>
      </w:pPr>
      <w:r>
        <w:t xml:space="preserve">A random sample of fifty patient files was audited to assess the clinical decision-making of the Doctor General Practitioner. The audit focused on the management of hypertension, diabetes mellitus, and respiratory infections, which are prevalent conditions in South Africa Johannesburg.</w:t>
      </w:r>
    </w:p>
    <w:p>
      <w:pPr>
        <w:pStyle w:val="BodyText"/>
      </w:pPr>
      <w:r>
        <w:rPr>
          <w:bCs/>
          <w:b/>
        </w:rPr>
        <w:t xml:space="preserve">Chronic Disease Management:</w:t>
      </w:r>
      <w:r>
        <w:t xml:space="preserve"> </w:t>
      </w:r>
      <w:r>
        <w:t xml:space="preserve">The Doctor General Practitioner demonstrated a high level of competence in managing chronic conditions. Treatment plans were aligned with the South African Hypertension Society guidelines and the South African Diabetes Society recommendations. There was evidence of regular monitoring of HbA1c levels and blood pressure readings, with appropriate medication adjustments documented in the patient records.</w:t>
      </w:r>
    </w:p>
    <w:p>
      <w:pPr>
        <w:pStyle w:val="BodyText"/>
      </w:pPr>
      <w:r>
        <w:rPr>
          <w:bCs/>
          <w:b/>
        </w:rPr>
        <w:t xml:space="preserve">Acute Care:</w:t>
      </w:r>
      <w:r>
        <w:t xml:space="preserve"> </w:t>
      </w:r>
      <w:r>
        <w:t xml:space="preserve">In cases of acute illness, the practitioner showed sound diagnostic reasoning. The review noted appropriate use of antibiotics, adhering to antimicrobial stewardship principles to combat resistance, a critical issue in the region. Referrals to specialists were made promptly when cases exceeded the scope of primary care, ensuring continuity of care within the Johannesburg healthcare network.</w:t>
      </w:r>
    </w:p>
    <w:bookmarkEnd w:id="23"/>
    <w:bookmarkStart w:id="24" w:name="professional-conduct-and-ethics"/>
    <w:p>
      <w:pPr>
        <w:pStyle w:val="Heading2"/>
      </w:pPr>
      <w:r>
        <w:t xml:space="preserve">4. Professional Conduct and Ethics</w:t>
      </w:r>
    </w:p>
    <w:p>
      <w:pPr>
        <w:pStyle w:val="FirstParagraph"/>
      </w:pPr>
      <w:r>
        <w:t xml:space="preserve">Professionalism is a cornerstone of medical practice in South Africa. This section evaluates the Doctor General Practitioner’s adherence to the HPCSA’s "Professional Conduct and Ethics: General" rules.</w:t>
      </w:r>
    </w:p>
    <w:p>
      <w:pPr>
        <w:pStyle w:val="BodyText"/>
      </w:pPr>
      <w:r>
        <w:t xml:space="preserve">The practitioner maintained a respectful and empathetic demeanor during patient interactions. Cultural sensitivity was observed, which is essential in the multicultural environment of South Africa Johannesburg. The review found no evidence of discrimination based on race, gender, or socioeconomic status. Patient confidentiality was strictly maintained, with secure storage of physical and digital records in compliance with the Protection of Personal Information Act (POPIA).</w:t>
      </w:r>
    </w:p>
    <w:bookmarkEnd w:id="24"/>
    <w:bookmarkStart w:id="25" w:name="administrative-and-regulatory-compliance"/>
    <w:p>
      <w:pPr>
        <w:pStyle w:val="Heading2"/>
      </w:pPr>
      <w:r>
        <w:t xml:space="preserve">5. Administrative and Regulatory Compliance</w:t>
      </w:r>
    </w:p>
    <w:p>
      <w:pPr>
        <w:pStyle w:val="FirstParagraph"/>
      </w:pPr>
      <w:r>
        <w:t xml:space="preserve">The administrative aspects of the practice were reviewed to ensure compliance with local regulations. The Doctor General Practitioner’s practice in South Africa Johannesburg is fully compliant with the National Health Act.</w:t>
      </w:r>
    </w:p>
    <w:p>
      <w:pPr>
        <w:pStyle w:val="BodyText"/>
      </w:pPr>
      <w:r>
        <w:rPr>
          <w:bCs/>
          <w:b/>
        </w:rPr>
        <w:t xml:space="preserve">Documentation:</w:t>
      </w:r>
      <w:r>
        <w:t xml:space="preserve"> </w:t>
      </w:r>
      <w:r>
        <w:t xml:space="preserve">Medical records were found to be thorough, legible, and up-to-date. Consent forms were obtained for all procedures, and patients were adequately informed about treatment options and risks.</w:t>
      </w:r>
    </w:p>
    <w:p>
      <w:pPr>
        <w:pStyle w:val="BodyText"/>
      </w:pPr>
      <w:r>
        <w:rPr>
          <w:bCs/>
          <w:b/>
        </w:rPr>
        <w:t xml:space="preserve">Continuing Professional Development (CPD):</w:t>
      </w:r>
      <w:r>
        <w:t xml:space="preserve"> </w:t>
      </w:r>
      <w:r>
        <w:t xml:space="preserve">The practitioner has maintained an active CPD portfolio, attending relevant workshops and conferences. This commitment to lifelong learning ensures that the Doctor General Practitioner remains updated on the latest medical advancements and local health trends affecting South Africa Johannesburg.</w:t>
      </w:r>
    </w:p>
    <w:bookmarkEnd w:id="25"/>
    <w:bookmarkStart w:id="26" w:name="areas-for-improvement"/>
    <w:p>
      <w:pPr>
        <w:pStyle w:val="Heading2"/>
      </w:pPr>
      <w:r>
        <w:t xml:space="preserve">6. Areas for Improvement</w:t>
      </w:r>
    </w:p>
    <w:p>
      <w:pPr>
        <w:pStyle w:val="FirstParagraph"/>
      </w:pPr>
      <w:r>
        <w:t xml:space="preserve">While the overall performance of the Doctor General Practitioner is commendable, the review identified minor areas for enhancement:</w:t>
      </w:r>
    </w:p>
    <w:p>
      <w:pPr>
        <w:numPr>
          <w:ilvl w:val="0"/>
          <w:numId w:val="1001"/>
        </w:numPr>
        <w:pStyle w:val="Compact"/>
      </w:pPr>
      <w:r>
        <w:rPr>
          <w:bCs/>
          <w:b/>
        </w:rPr>
        <w:t xml:space="preserve">Wait Times:</w:t>
      </w:r>
      <w:r>
        <w:t xml:space="preserve"> </w:t>
      </w:r>
      <w:r>
        <w:t xml:space="preserve">Patient feedback indicated occasional delays in appointment scheduling. Implementing a more robust triage system could improve patient flow.</w:t>
      </w:r>
    </w:p>
    <w:p>
      <w:pPr>
        <w:numPr>
          <w:ilvl w:val="0"/>
          <w:numId w:val="1001"/>
        </w:numPr>
        <w:pStyle w:val="Compact"/>
      </w:pPr>
      <w:r>
        <w:rPr>
          <w:bCs/>
          <w:b/>
        </w:rPr>
        <w:t xml:space="preserve">Digital Integration:</w:t>
      </w:r>
      <w:r>
        <w:t xml:space="preserve"> </w:t>
      </w:r>
      <w:r>
        <w:t xml:space="preserve">While records are secure, the transition to a fully integrated electronic health record (EHR) system could enhance data accessibility and coordination with other healthcare providers in South Africa Johannesburg.</w:t>
      </w:r>
    </w:p>
    <w:bookmarkEnd w:id="26"/>
    <w:bookmarkStart w:id="27" w:name="conclusion-and-recommendation"/>
    <w:p>
      <w:pPr>
        <w:pStyle w:val="Heading2"/>
      </w:pPr>
      <w:r>
        <w:t xml:space="preserve">7. Conclusion and Recommendation</w:t>
      </w:r>
    </w:p>
    <w:p>
      <w:pPr>
        <w:pStyle w:val="FirstParagraph"/>
      </w:pPr>
      <w:r>
        <w:t xml:space="preserve">Based on the comprehensive evaluation of clinical files, professional conduct, and administrative compliance, this Peer Review Report concludes that the Doctor General Practitioner is fit to continue practicing in South Africa Johannesburg. The practitioner demonstrates the necessary skills, knowledge, and ethical standards required to provide high-quality primary healthcare services.</w:t>
      </w:r>
    </w:p>
    <w:p>
      <w:pPr>
        <w:pStyle w:val="BodyText"/>
      </w:pPr>
      <w:r>
        <w:t xml:space="preserve">It is recommended that the practitioner address the minor administrative improvements noted above to further enhance the patient experience. A follow-up review is suggested in two years to ensure continued adherence to the evolving standards of medical practice in South Africa.</w:t>
      </w:r>
    </w:p>
    <w:bookmarkEnd w:id="27"/>
    <w:p>
      <w:pPr>
        <w:pStyle w:val="BodyText"/>
      </w:pPr>
      <w:r>
        <w:rPr>
          <w:bCs/>
          <w:b/>
        </w:rPr>
        <w:t xml:space="preserve">Reviewed by:</w:t>
      </w:r>
    </w:p>
    <w:p>
      <w:pPr>
        <w:pStyle w:val="BodyText"/>
      </w:pPr>
      <w:r>
        <w:t xml:space="preserve">Dr. A. M. Ndlovu</w:t>
      </w:r>
    </w:p>
    <w:p>
      <w:pPr>
        <w:pStyle w:val="BodyText"/>
      </w:pPr>
      <w:r>
        <w:t xml:space="preserve">Senior Peer Reviewer</w:t>
      </w:r>
    </w:p>
    <w:p>
      <w:pPr>
        <w:pStyle w:val="BodyText"/>
      </w:pPr>
      <w:r>
        <w:t xml:space="preserve">Member of the Health Professions Council of South Africa (HPCSA)</w:t>
      </w:r>
    </w:p>
    <w:p>
      <w:pPr>
        <w:pStyle w:val="BodyText"/>
      </w:pPr>
      <w:r>
        <w:rPr>
          <w:iCs/>
          <w:i/>
        </w:rPr>
        <w:t xml:space="preserve">Signature: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Johannesburg, South Africa</dc:title>
  <dc:creator/>
  <dc:language>en</dc:language>
  <cp:keywords/>
  <dcterms:created xsi:type="dcterms:W3CDTF">2026-10-10T05:52:20Z</dcterms:created>
  <dcterms:modified xsi:type="dcterms:W3CDTF">2026-10-10T05:52:20Z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