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Peer</w:t>
      </w:r>
      <w:r>
        <w:t xml:space="preserve"> </w:t>
      </w:r>
      <w:r>
        <w:t xml:space="preserve">Review</w:t>
      </w:r>
      <w:r>
        <w:t xml:space="preserve"> </w:t>
      </w:r>
      <w:r>
        <w:t xml:space="preserve">Report</w:t>
      </w:r>
      <w:r>
        <w:t xml:space="preserve"> </w:t>
      </w:r>
      <w:r>
        <w:t xml:space="preserve">-</w:t>
      </w:r>
      <w:r>
        <w:t xml:space="preserve"> </w:t>
      </w:r>
      <w:r>
        <w:t xml:space="preserve">General</w:t>
      </w:r>
      <w:r>
        <w:t xml:space="preserve"> </w:t>
      </w:r>
      <w:r>
        <w:t xml:space="preserve">Practitioner</w:t>
      </w:r>
    </w:p>
    <w:bookmarkStart w:id="20" w:name="peer-review-report"/>
    <w:p>
      <w:pPr>
        <w:pStyle w:val="Heading1"/>
      </w:pPr>
      <w:r>
        <w:t xml:space="preserve">Peer Review Report</w:t>
      </w:r>
    </w:p>
    <w:p>
      <w:pPr>
        <w:pStyle w:val="FirstParagraph"/>
      </w:pPr>
      <w:r>
        <w:rPr>
          <w:bCs/>
          <w:b/>
        </w:rPr>
        <w:t xml:space="preserve">Location:</w:t>
      </w:r>
      <w:r>
        <w:t xml:space="preserve"> </w:t>
      </w:r>
      <w:r>
        <w:t xml:space="preserve">United Kingdom Birmingham</w:t>
      </w:r>
    </w:p>
    <w:p>
      <w:pPr>
        <w:pStyle w:val="BodyText"/>
      </w:pPr>
      <w:r>
        <w:rPr>
          <w:bCs/>
          <w:b/>
        </w:rPr>
        <w:t xml:space="preserve">Date of Review:</w:t>
      </w:r>
      <w:r>
        <w:t xml:space="preserve"> </w:t>
      </w:r>
      <w:r>
        <w:t xml:space="preserve">October 2023</w:t>
      </w:r>
    </w:p>
    <w:bookmarkEnd w:id="20"/>
    <w:bookmarkStart w:id="21" w:name="introduction"/>
    <w:p>
      <w:pPr>
        <w:pStyle w:val="Heading2"/>
      </w:pPr>
      <w:r>
        <w:t xml:space="preserve">1. Introduction</w:t>
      </w:r>
    </w:p>
    <w:p>
      <w:pPr>
        <w:pStyle w:val="FirstParagraph"/>
      </w:pPr>
      <w:r>
        <w:t xml:space="preserve">This Peer Review Report has been conducted in accordance with the standards set by the General Medical Council (GMC) and the requirements of the National Health Service (NHS) in the United Kingdom. The review focuses on the professional practice of a Doctor General Practitioner based in Birmingham, a major city in the West Midlands region of England. The purpose of this report is to evaluate the clinical competence, professional conduct, and overall performance of the Doctor General Practitioner to ensure the highest standards of patient care are maintained.</w:t>
      </w:r>
    </w:p>
    <w:bookmarkEnd w:id="21"/>
    <w:bookmarkStart w:id="22" w:name="background-information"/>
    <w:p>
      <w:pPr>
        <w:pStyle w:val="Heading2"/>
      </w:pPr>
      <w:r>
        <w:t xml:space="preserve">2. Background Information</w:t>
      </w:r>
    </w:p>
    <w:tbl>
      <w:tblPr>
        <w:tblStyle w:val="Table"/>
        <w:tblW w:type="auto" w:w="0"/>
        <w:tblLook w:firstRow="1" w:lastRow="0" w:firstColumn="0" w:lastColumn="0" w:noHBand="0" w:noVBand="0" w:val="0020"/>
      </w:tblPr>
      <w:tblGrid>
        <w:gridCol w:w="3960"/>
        <w:gridCol w:w="3960"/>
      </w:tblGrid>
      <w:tr>
        <w:trPr>
          <w:tblHeader w:val="true"/>
        </w:trPr>
        <w:tc>
          <w:tcPr/>
          <w:p>
            <w:pPr>
              <w:pStyle w:val="Compact"/>
              <w:jc w:val="left"/>
            </w:pPr>
            <w:r>
              <w:t xml:space="preserve">Item</w:t>
            </w:r>
          </w:p>
        </w:tc>
        <w:tc>
          <w:tcPr/>
          <w:p>
            <w:pPr>
              <w:pStyle w:val="Compact"/>
              <w:jc w:val="left"/>
            </w:pPr>
            <w:r>
              <w:t xml:space="preserve">Details</w:t>
            </w:r>
          </w:p>
        </w:tc>
      </w:tr>
      <w:tr>
        <w:tc>
          <w:tcPr/>
          <w:p>
            <w:pPr>
              <w:pStyle w:val="Compact"/>
              <w:jc w:val="left"/>
            </w:pPr>
            <w:r>
              <w:t xml:space="preserve">Name of Doctor General Practitioner</w:t>
            </w:r>
          </w:p>
        </w:tc>
        <w:tc>
          <w:tcPr/>
          <w:p>
            <w:pPr>
              <w:pStyle w:val="Compact"/>
              <w:jc w:val="left"/>
            </w:pPr>
            <w:r>
              <w:t xml:space="preserve">[Name Redacted for Confidentiality]</w:t>
            </w:r>
          </w:p>
        </w:tc>
      </w:tr>
      <w:tr>
        <w:tc>
          <w:tcPr/>
          <w:p>
            <w:pPr>
              <w:pStyle w:val="Compact"/>
              <w:jc w:val="left"/>
            </w:pPr>
            <w:r>
              <w:t xml:space="preserve">Practice Location</w:t>
            </w:r>
          </w:p>
        </w:tc>
        <w:tc>
          <w:tcPr/>
          <w:p>
            <w:pPr>
              <w:pStyle w:val="Compact"/>
              <w:jc w:val="left"/>
            </w:pPr>
            <w:r>
              <w:t xml:space="preserve">Birmingham, United Kingdom</w:t>
            </w:r>
          </w:p>
        </w:tc>
      </w:tr>
      <w:tr>
        <w:tc>
          <w:tcPr/>
          <w:p>
            <w:pPr>
              <w:pStyle w:val="Compact"/>
              <w:jc w:val="left"/>
            </w:pPr>
            <w:r>
              <w:t xml:space="preserve">Specialty</w:t>
            </w:r>
          </w:p>
        </w:tc>
        <w:tc>
          <w:tcPr/>
          <w:p>
            <w:pPr>
              <w:pStyle w:val="Compact"/>
              <w:jc w:val="left"/>
            </w:pPr>
            <w:r>
              <w:t xml:space="preserve">General Practice</w:t>
            </w:r>
          </w:p>
        </w:tc>
      </w:tr>
      <w:tr>
        <w:tc>
          <w:tcPr/>
          <w:p>
            <w:pPr>
              <w:pStyle w:val="Compact"/>
              <w:jc w:val="left"/>
            </w:pPr>
            <w:r>
              <w:t xml:space="preserve">Years of Experience</w:t>
            </w:r>
          </w:p>
        </w:tc>
        <w:tc>
          <w:tcPr/>
          <w:p>
            <w:pPr>
              <w:pStyle w:val="Compact"/>
              <w:jc w:val="left"/>
            </w:pPr>
            <w:r>
              <w:t xml:space="preserve">10 years</w:t>
            </w:r>
          </w:p>
        </w:tc>
      </w:tr>
      <w:tr>
        <w:tc>
          <w:tcPr/>
          <w:p>
            <w:pPr>
              <w:pStyle w:val="Compact"/>
              <w:jc w:val="left"/>
            </w:pPr>
            <w:r>
              <w:t xml:space="preserve">Review Period</w:t>
            </w:r>
          </w:p>
        </w:tc>
        <w:tc>
          <w:tcPr/>
          <w:p>
            <w:pPr>
              <w:pStyle w:val="Compact"/>
              <w:jc w:val="left"/>
            </w:pPr>
            <w:r>
              <w:t xml:space="preserve">January 2023 - September 2023</w:t>
            </w:r>
          </w:p>
        </w:tc>
      </w:tr>
    </w:tbl>
    <w:bookmarkEnd w:id="22"/>
    <w:bookmarkStart w:id="23" w:name="clinical-competence"/>
    <w:p>
      <w:pPr>
        <w:pStyle w:val="Heading2"/>
      </w:pPr>
      <w:r>
        <w:t xml:space="preserve">3. Clinical Competence</w:t>
      </w:r>
    </w:p>
    <w:p>
      <w:pPr>
        <w:pStyle w:val="FirstParagraph"/>
      </w:pPr>
      <w:r>
        <w:t xml:space="preserve">The Doctor General Practitioner demonstrates a high level of clinical competence, consistent with the expectations of a GP working in Birmingham's diverse and multicultural community. The review of case files and patient records indicates that the Doctor General Practitioner is proficient in diagnosing and managing a wide range of acute and chronic conditions. The Doctor General Practitioner shows particular strength in managing long-term conditions such as diabetes, hypertension, and asthma, which are prevalent in the Birmingham population.</w:t>
      </w:r>
    </w:p>
    <w:p>
      <w:pPr>
        <w:pStyle w:val="BodyText"/>
      </w:pPr>
      <w:r>
        <w:t xml:space="preserve">The Doctor General Practitioner adheres to the latest clinical guidelines issued by the National Institute for Health and Care Excellence (NICE) and demonstrates a commitment to evidence-based practice. The review also highlights the Doctor General Practitioner's ability to work collaboratively with other healthcare professionals, including specialists, nurses, and pharmacists, to provide comprehensive care to patients.</w:t>
      </w:r>
    </w:p>
    <w:bookmarkEnd w:id="23"/>
    <w:bookmarkStart w:id="24" w:name="professional-conduct"/>
    <w:p>
      <w:pPr>
        <w:pStyle w:val="Heading2"/>
      </w:pPr>
      <w:r>
        <w:t xml:space="preserve">4. Professional Conduct</w:t>
      </w:r>
    </w:p>
    <w:p>
      <w:pPr>
        <w:pStyle w:val="FirstParagraph"/>
      </w:pPr>
      <w:r>
        <w:t xml:space="preserve">The Doctor General Practitioner upholds the highest standards of professional conduct as outlined in the GMC's "Good Medical Practice" guidelines. The review found no instances of unprofessional behavior, and the Doctor General Practitioner is respected by colleagues and patients alike. The Doctor General Practitioner demonstrates empathy, respect, and cultural sensitivity, which are essential qualities for a GP working in Birmingham's diverse community.</w:t>
      </w:r>
    </w:p>
    <w:p>
      <w:pPr>
        <w:pStyle w:val="BodyText"/>
      </w:pPr>
      <w:r>
        <w:t xml:space="preserve">The Doctor General Practitioner maintains accurate and timely patient records, ensuring that all necessary information is documented in accordance with legal and professional requirements. The Doctor General Practitioner also demonstrates a commitment to confidentiality and data protection, in line with the UK's General Data Protection Regulation (GDPR) and the NHS's data security policies.</w:t>
      </w:r>
    </w:p>
    <w:bookmarkEnd w:id="24"/>
    <w:bookmarkStart w:id="25" w:name="patient-care-and-communication"/>
    <w:p>
      <w:pPr>
        <w:pStyle w:val="Heading2"/>
      </w:pPr>
      <w:r>
        <w:t xml:space="preserve">5. Patient Care and Communication</w:t>
      </w:r>
    </w:p>
    <w:p>
      <w:pPr>
        <w:pStyle w:val="FirstParagraph"/>
      </w:pPr>
      <w:r>
        <w:t xml:space="preserve">The Doctor General Practitioner excels in patient care and communication, which are critical aspects of general practice in Birmingham. The review of patient feedback and satisfaction surveys indicates that patients appreciate the Doctor General Practitioner's approachable manner, clear explanations, and willingness to listen to their concerns. The Doctor General Practitioner is skilled in breaking down complex medical information into understandable terms, empowering patients to make informed decisions about their health.</w:t>
      </w:r>
    </w:p>
    <w:p>
      <w:pPr>
        <w:pStyle w:val="BodyText"/>
      </w:pPr>
      <w:r>
        <w:t xml:space="preserve">The Doctor General Practitioner also demonstrates a strong commitment to patient-centered care, taking into account the individual needs, preferences, and circumstances of each patient. This is particularly important in Birmingham, where the population is diverse in terms of ethnicity, language, and socioeconomic status. The Doctor General Practitioner is proactive in addressing health inequalities and ensuring that all patients receive equitable care.</w:t>
      </w:r>
    </w:p>
    <w:bookmarkEnd w:id="25"/>
    <w:bookmarkStart w:id="26" w:name="continuing-professional-development-cpd"/>
    <w:p>
      <w:pPr>
        <w:pStyle w:val="Heading2"/>
      </w:pPr>
      <w:r>
        <w:t xml:space="preserve">6. Continuing Professional Development (CPD)</w:t>
      </w:r>
    </w:p>
    <w:p>
      <w:pPr>
        <w:pStyle w:val="FirstParagraph"/>
      </w:pPr>
      <w:r>
        <w:t xml:space="preserve">The Doctor General Practitioner is committed to ongoing learning and professional development, which is essential for maintaining clinical competence and staying up-to-date with advancements in medical knowledge. The review of the Doctor General Practitioner's CPD portfolio shows a consistent record of attending relevant courses, workshops, and conferences. The Doctor General Practitioner has also engaged in reflective practice, demonstrating a willingness to learn from experience and improve their practice.</w:t>
      </w:r>
    </w:p>
    <w:p>
      <w:pPr>
        <w:pStyle w:val="BodyText"/>
      </w:pPr>
      <w:r>
        <w:t xml:space="preserve">The Doctor General Practitioner has participated in local and regional CPD initiatives in Birmingham, including multidisciplinary team meetings and case discussions. This collaborative approach to learning enhances the Doctor General Practitioner's ability to provide high-quality care to patients and contributes to the overall improvement of healthcare services in the region.</w:t>
      </w:r>
    </w:p>
    <w:bookmarkEnd w:id="26"/>
    <w:bookmarkStart w:id="27" w:name="areas-for-improvement"/>
    <w:p>
      <w:pPr>
        <w:pStyle w:val="Heading2"/>
      </w:pPr>
      <w:r>
        <w:t xml:space="preserve">7. Areas for Improvement</w:t>
      </w:r>
    </w:p>
    <w:p>
      <w:pPr>
        <w:pStyle w:val="FirstParagraph"/>
      </w:pPr>
      <w:r>
        <w:t xml:space="preserve">While the Doctor General Practitioner demonstrates a high level of competence and professionalism, there are a few areas where further development could be beneficial. The review suggests that the Doctor General Practitioner could enhance their skills in managing complex mental health conditions, which are increasingly common in Birmingham's population. Additionally, the Doctor General Practitioner could benefit from further training in digital health technologies, which are becoming integral to modern general practice.</w:t>
      </w:r>
    </w:p>
    <w:p>
      <w:pPr>
        <w:pStyle w:val="BodyText"/>
      </w:pPr>
      <w:r>
        <w:t xml:space="preserve">The Doctor General Practitioner is encouraged to continue engaging in CPD activities that address these areas and to seek feedback from colleagues and patients to identify further opportunities for improvement.</w:t>
      </w:r>
    </w:p>
    <w:bookmarkEnd w:id="27"/>
    <w:bookmarkStart w:id="28" w:name="conclusion"/>
    <w:p>
      <w:pPr>
        <w:pStyle w:val="Heading2"/>
      </w:pPr>
      <w:r>
        <w:t xml:space="preserve">8. Conclusion</w:t>
      </w:r>
    </w:p>
    <w:p>
      <w:pPr>
        <w:pStyle w:val="FirstParagraph"/>
      </w:pPr>
      <w:r>
        <w:t xml:space="preserve">In conclusion, this Peer Review Report confirms that the Doctor General Practitioner is a competent, professional, and dedicated healthcare provider who meets the standards expected of a GP in Birmingham, United Kingdom. The Doctor General Practitioner's commitment to patient-centered care, continuous learning, and professional conduct is commendable. The recommendations for further development are intended to support the Doctor General Practitioner in maintaining and enhancing their already high standards of practice.</w:t>
      </w:r>
    </w:p>
    <w:bookmarkEnd w:id="28"/>
    <w:p>
      <w:pPr>
        <w:pStyle w:val="BodyText"/>
      </w:pPr>
      <w:r>
        <w:rPr>
          <w:bCs/>
          <w:b/>
        </w:rPr>
        <w:t xml:space="preserve">Reviewed by:</w:t>
      </w:r>
      <w:r>
        <w:t xml:space="preserve"> </w:t>
      </w:r>
      <w:r>
        <w:t xml:space="preserve">[Name of Reviewer]</w:t>
      </w:r>
    </w:p>
    <w:p>
      <w:pPr>
        <w:pStyle w:val="BodyText"/>
      </w:pPr>
      <w:r>
        <w:rPr>
          <w:bCs/>
          <w:b/>
        </w:rPr>
        <w:t xml:space="preserve">Position:</w:t>
      </w:r>
      <w:r>
        <w:t xml:space="preserve"> </w:t>
      </w:r>
      <w:r>
        <w:t xml:space="preserve">Senior General Practitioner</w:t>
      </w:r>
    </w:p>
    <w:p>
      <w:pPr>
        <w:pStyle w:val="BodyText"/>
      </w:pPr>
      <w:r>
        <w:rPr>
          <w:bCs/>
          <w:b/>
        </w:rPr>
        <w:t xml:space="preserve">Signature:</w:t>
      </w:r>
      <w:r>
        <w:t xml:space="preserve"> </w:t>
      </w:r>
      <w:r>
        <w:t xml:space="preserve">_________________________</w:t>
      </w:r>
    </w:p>
    <w:p>
      <w:pPr>
        <w:pStyle w:val="BodyText"/>
      </w:pPr>
      <w:r>
        <w:rPr>
          <w:bCs/>
          <w:b/>
        </w:rPr>
        <w:t xml:space="preserve">Date:</w:t>
      </w:r>
      <w:r>
        <w:t xml:space="preserve"> </w:t>
      </w:r>
      <w:r>
        <w:t xml:space="preserve">October 2023</w:t>
      </w:r>
    </w:p>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Peer Review Report - General Practitioner</dc:title>
  <dc:creator/>
  <dc:language>en</dc:language>
  <cp:keywords/>
  <dcterms:created xsi:type="dcterms:W3CDTF">2026-10-10T03:18:21Z</dcterms:created>
  <dcterms:modified xsi:type="dcterms:W3CDTF">2026-10-10T03:18:21Z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