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Houston,</w:t>
      </w:r>
      <w:r>
        <w:t xml:space="preserve"> </w:t>
      </w:r>
      <w:r>
        <w:t xml:space="preserve">Texas</w:t>
      </w:r>
    </w:p>
    <w:bookmarkStart w:id="20" w:name="confidential-peer-review-report"/>
    <w:p>
      <w:pPr>
        <w:pStyle w:val="Heading1"/>
      </w:pPr>
      <w:r>
        <w:t xml:space="preserve">CONFIDENTIAL PEER REVIEW REPORT</w:t>
      </w:r>
    </w:p>
    <w:p>
      <w:pPr>
        <w:pStyle w:val="FirstParagraph"/>
      </w:pPr>
      <w:r>
        <w:rPr>
          <w:bCs/>
          <w:b/>
        </w:rPr>
        <w:t xml:space="preserve">Prepared For:</w:t>
      </w:r>
      <w:r>
        <w:t xml:space="preserve"> </w:t>
      </w:r>
      <w:r>
        <w:t xml:space="preserve">Medical Staff Office, Houston Healthcare System</w:t>
      </w:r>
    </w:p>
    <w:p>
      <w:pPr>
        <w:pStyle w:val="BodyText"/>
      </w:pPr>
      <w:r>
        <w:rPr>
          <w:bCs/>
          <w:b/>
        </w:rPr>
        <w:t xml:space="preserve">Location:</w:t>
      </w:r>
      <w:r>
        <w:t xml:space="preserve"> </w:t>
      </w:r>
      <w:r>
        <w:t xml:space="preserve">Houston, Texas, United States</w:t>
      </w:r>
    </w:p>
    <w:p>
      <w:pPr>
        <w:pStyle w:val="BodyText"/>
      </w:pPr>
      <w:r>
        <w:rPr>
          <w:bCs/>
          <w:b/>
        </w:rPr>
        <w:t xml:space="preserve">Date of Report:</w:t>
      </w:r>
      <w:r>
        <w:t xml:space="preserve"> </w:t>
      </w:r>
      <w:r>
        <w:t xml:space="preserve">October 15, 2023</w:t>
      </w:r>
    </w:p>
    <w:p>
      <w:pPr>
        <w:pStyle w:val="BodyText"/>
      </w:pPr>
      <w:r>
        <w:rPr>
          <w:bCs/>
          <w:b/>
        </w:rPr>
        <w:t xml:space="preserve">Subject:</w:t>
      </w:r>
      <w:r>
        <w:t xml:space="preserve"> </w:t>
      </w:r>
      <w:r>
        <w:t xml:space="preserve">Evaluation of Clinical Competence and Professional Conduct</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concerning the clinical performance, professional conduct, and adherence to medical standards of a Doctor General Practitioner practicing within the metropolitan area of Houston, Texas. The purpose of this review is to ensure that the highest standards of patient care are maintained in accordance with the regulations set forth by the Texas Medical Board and the Joint Commission standards applicable in the United States.</w:t>
      </w:r>
    </w:p>
    <w:p>
      <w:pPr>
        <w:pStyle w:val="BodyText"/>
      </w:pPr>
      <w:r>
        <w:t xml:space="preserve">The review was conducted by a panel of senior physicians specializing in Family Medicine and Internal Medicine, all of whom are board-certified and actively practicing in Houston. The evaluation focuses on the physician's ability to diagnose, treat, and manage a diverse patient population typical of the Houston region, which includes a wide range of socioeconomic backgrounds and cultural diversity.</w:t>
      </w:r>
    </w:p>
    <w:bookmarkEnd w:id="21"/>
    <w:bookmarkStart w:id="22" w:name="physician-information"/>
    <w:p>
      <w:pPr>
        <w:pStyle w:val="Heading2"/>
      </w:pPr>
      <w:r>
        <w:t xml:space="preserve">2.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General Practitioner (Family Medicine)</w:t>
            </w:r>
          </w:p>
        </w:tc>
      </w:tr>
      <w:tr>
        <w:tc>
          <w:tcPr/>
          <w:p>
            <w:pPr>
              <w:pStyle w:val="Compact"/>
              <w:jc w:val="left"/>
            </w:pPr>
            <w:r>
              <w:t xml:space="preserve">License Number</w:t>
            </w:r>
          </w:p>
        </w:tc>
        <w:tc>
          <w:tcPr/>
          <w:p>
            <w:pPr>
              <w:pStyle w:val="Compact"/>
              <w:jc w:val="left"/>
            </w:pPr>
            <w:r>
              <w:t xml:space="preserve">[Redacted for Confidentiality]</w:t>
            </w:r>
          </w:p>
        </w:tc>
      </w:tr>
      <w:tr>
        <w:tc>
          <w:tcPr/>
          <w:p>
            <w:pPr>
              <w:pStyle w:val="Compact"/>
              <w:jc w:val="left"/>
            </w:pPr>
            <w:r>
              <w:t xml:space="preserve">Practice Location</w:t>
            </w:r>
          </w:p>
        </w:tc>
        <w:tc>
          <w:tcPr/>
          <w:p>
            <w:pPr>
              <w:pStyle w:val="Compact"/>
              <w:jc w:val="left"/>
            </w:pPr>
            <w:r>
              <w:t xml:space="preserve">Houston, Texas, United States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clinical-competence-and-quality-of-care"/>
    <w:p>
      <w:pPr>
        <w:pStyle w:val="Heading2"/>
      </w:pPr>
      <w:r>
        <w:t xml:space="preserve">3. Clinical Competence and Quality of Care</w:t>
      </w:r>
    </w:p>
    <w:p>
      <w:pPr>
        <w:pStyle w:val="FirstParagraph"/>
      </w:pPr>
      <w:r>
        <w:t xml:space="preserve">The primary focus of this Peer Review Report is the clinical competence of the Doctor General Practitioner. The review panel analyzed a random sample of 150 patient charts from the physician's practice in Houston. The evaluation criteria included accuracy of diagnosis, appropriateness of treatment plans, adherence to evidence-based guidelines, and follow-up care.</w:t>
      </w:r>
    </w:p>
    <w:p>
      <w:pPr>
        <w:pStyle w:val="BodyText"/>
      </w:pPr>
      <w:r>
        <w:rPr>
          <w:bCs/>
          <w:b/>
        </w:rPr>
        <w:t xml:space="preserve">Diagnostic Accuracy:</w:t>
      </w:r>
      <w:r>
        <w:t xml:space="preserve"> </w:t>
      </w:r>
      <w:r>
        <w:t xml:space="preserve">The physician demonstrated a high level of diagnostic accuracy, particularly in managing common conditions such as hypertension, diabetes mellitus, and respiratory infections. The use of diagnostic tests was appropriate and aligned with current clinical guidelines. However, there were instances where the documentation of differential diagnoses was incomplete, which is a concern given the complex medical needs of patients in Houston.</w:t>
      </w:r>
    </w:p>
    <w:p>
      <w:pPr>
        <w:pStyle w:val="BodyText"/>
      </w:pPr>
      <w:r>
        <w:rPr>
          <w:bCs/>
          <w:b/>
        </w:rPr>
        <w:t xml:space="preserve">Treatment Plans:</w:t>
      </w:r>
      <w:r>
        <w:t xml:space="preserve"> </w:t>
      </w:r>
      <w:r>
        <w:t xml:space="preserve">Treatment plans were generally well-structured and patient-centered. The physician showed a good understanding of pharmacological management and non-pharmacological interventions. There was a notable emphasis on preventive care, including vaccinations and health screenings, which is crucial for the diverse population in Houston.</w:t>
      </w:r>
    </w:p>
    <w:p>
      <w:pPr>
        <w:pStyle w:val="BodyText"/>
      </w:pPr>
      <w:r>
        <w:rPr>
          <w:bCs/>
          <w:b/>
        </w:rPr>
        <w:t xml:space="preserve">Follow-Up Care:</w:t>
      </w:r>
      <w:r>
        <w:t xml:space="preserve"> </w:t>
      </w:r>
      <w:r>
        <w:t xml:space="preserve">The review found that the physician consistently scheduled follow-up appointments for patients with chronic conditions. This is particularly important in Houston, where access to healthcare can be a challenge for some communities. The physician's efforts to ensure continuity of care were commendable.</w:t>
      </w:r>
    </w:p>
    <w:bookmarkEnd w:id="23"/>
    <w:bookmarkStart w:id="24" w:name="professional-conduct-and-communication"/>
    <w:p>
      <w:pPr>
        <w:pStyle w:val="Heading2"/>
      </w:pPr>
      <w:r>
        <w:t xml:space="preserve">4. Professional Conduct and Communication</w:t>
      </w:r>
    </w:p>
    <w:p>
      <w:pPr>
        <w:pStyle w:val="FirstParagraph"/>
      </w:pPr>
      <w:r>
        <w:t xml:space="preserve">The professional conduct of the Doctor General Practitioner was evaluated based on interactions with patients, colleagues, and healthcare staff. The review included feedback from patient surveys and interviews with nursing staff and other healthcare providers.</w:t>
      </w:r>
    </w:p>
    <w:p>
      <w:pPr>
        <w:pStyle w:val="BodyText"/>
      </w:pPr>
      <w:r>
        <w:rPr>
          <w:bCs/>
          <w:b/>
        </w:rPr>
        <w:t xml:space="preserve">Patient Communication:</w:t>
      </w:r>
      <w:r>
        <w:t xml:space="preserve"> </w:t>
      </w:r>
      <w:r>
        <w:t xml:space="preserve">The physician was praised for their empathetic and clear communication with patients. Patients reported feeling heard and respected, which is essential for building trust and improving health outcomes. The physician's ability to communicate effectively with patients from diverse cultural backgrounds in Houston was highlighted as a strength.</w:t>
      </w:r>
    </w:p>
    <w:p>
      <w:pPr>
        <w:pStyle w:val="BodyText"/>
      </w:pPr>
      <w:r>
        <w:rPr>
          <w:bCs/>
          <w:b/>
        </w:rPr>
        <w:t xml:space="preserve">Colleague Interactions:</w:t>
      </w:r>
      <w:r>
        <w:t xml:space="preserve"> </w:t>
      </w:r>
      <w:r>
        <w:t xml:space="preserve">Feedback from colleagues indicated that the physician is a collaborative team player who contributes positively to the healthcare environment. There were no reports of unprofessional behavior or conflicts with other healthcare providers.</w:t>
      </w:r>
    </w:p>
    <w:bookmarkEnd w:id="24"/>
    <w:bookmarkStart w:id="25" w:name="adherence-to-standards-and-regulations"/>
    <w:p>
      <w:pPr>
        <w:pStyle w:val="Heading2"/>
      </w:pPr>
      <w:r>
        <w:t xml:space="preserve">5. Adherence to Standards and Regulations</w:t>
      </w:r>
    </w:p>
    <w:p>
      <w:pPr>
        <w:pStyle w:val="FirstParagraph"/>
      </w:pPr>
      <w:r>
        <w:t xml:space="preserve">The review assessed the physician's adherence to the standards and regulations set by the Texas Medical Board and other relevant authorities in the United States. This included compliance with documentation requirements, informed consent procedures, and patient confidentiality laws.</w:t>
      </w:r>
    </w:p>
    <w:p>
      <w:pPr>
        <w:pStyle w:val="BodyText"/>
      </w:pPr>
      <w:r>
        <w:rPr>
          <w:bCs/>
          <w:b/>
        </w:rPr>
        <w:t xml:space="preserve">Documentation:</w:t>
      </w:r>
      <w:r>
        <w:t xml:space="preserve"> </w:t>
      </w:r>
      <w:r>
        <w:t xml:space="preserve">While the physician's documentation was generally thorough, there were areas for improvement. Some charts lacked detailed notes on patient education and shared decision-making processes. Enhancing documentation practices will help ensure better continuity of care and legal protection.</w:t>
      </w:r>
    </w:p>
    <w:p>
      <w:pPr>
        <w:pStyle w:val="BodyText"/>
      </w:pPr>
      <w:r>
        <w:rPr>
          <w:bCs/>
          <w:b/>
        </w:rPr>
        <w:t xml:space="preserve">Informed Consent:</w:t>
      </w:r>
      <w:r>
        <w:t xml:space="preserve"> </w:t>
      </w:r>
      <w:r>
        <w:t xml:space="preserve">The physician consistently obtained informed consent from patients before initiating treatments or procedures. This is a critical aspect of ethical medical practice and was well-executed.</w:t>
      </w:r>
    </w:p>
    <w:p>
      <w:pPr>
        <w:pStyle w:val="BodyText"/>
      </w:pPr>
      <w:r>
        <w:rPr>
          <w:bCs/>
          <w:b/>
        </w:rPr>
        <w:t xml:space="preserve">Patient Confidentiality:</w:t>
      </w:r>
      <w:r>
        <w:t xml:space="preserve"> </w:t>
      </w:r>
      <w:r>
        <w:t xml:space="preserve">There were no breaches of patient confidentiality reported during the review period. The physician adhered to HIPAA regulations and maintained the privacy of patient information.</w:t>
      </w:r>
    </w:p>
    <w:bookmarkEnd w:id="25"/>
    <w:bookmarkStart w:id="26" w:name="Xeed892823e6bcfd01986a29df04431ac6287ad6"/>
    <w:p>
      <w:pPr>
        <w:pStyle w:val="Heading2"/>
      </w:pPr>
      <w:r>
        <w:t xml:space="preserve">6. Recommendations and Areas for Improvement</w:t>
      </w:r>
    </w:p>
    <w:p>
      <w:pPr>
        <w:pStyle w:val="FirstParagraph"/>
      </w:pPr>
      <w:r>
        <w:t xml:space="preserve">Based on the findings of this Peer Review Report, the following recommendations are made to enhance the quality of care provided by the Doctor General Practitioner:</w:t>
      </w:r>
    </w:p>
    <w:p>
      <w:pPr>
        <w:numPr>
          <w:ilvl w:val="0"/>
          <w:numId w:val="1001"/>
        </w:numPr>
        <w:pStyle w:val="Compact"/>
      </w:pPr>
      <w:r>
        <w:rPr>
          <w:bCs/>
          <w:b/>
        </w:rPr>
        <w:t xml:space="preserve">Enhance Documentation Practices:</w:t>
      </w:r>
      <w:r>
        <w:t xml:space="preserve"> </w:t>
      </w:r>
      <w:r>
        <w:t xml:space="preserve">The physician should focus on improving the completeness and accuracy of medical records, particularly in documenting differential diagnoses and patient education.</w:t>
      </w:r>
    </w:p>
    <w:p>
      <w:pPr>
        <w:numPr>
          <w:ilvl w:val="0"/>
          <w:numId w:val="1001"/>
        </w:numPr>
        <w:pStyle w:val="Compact"/>
      </w:pPr>
      <w:r>
        <w:rPr>
          <w:bCs/>
          <w:b/>
        </w:rPr>
        <w:t xml:space="preserve">Continuing Medical Education:</w:t>
      </w:r>
      <w:r>
        <w:t xml:space="preserve"> </w:t>
      </w:r>
      <w:r>
        <w:t xml:space="preserve">It is recommended that the physician engage in continuing medical education (CME) activities focused on managing complex chronic conditions and cultural competency, which are highly relevant in the Houston healthcare landscape.</w:t>
      </w:r>
    </w:p>
    <w:p>
      <w:pPr>
        <w:numPr>
          <w:ilvl w:val="0"/>
          <w:numId w:val="1001"/>
        </w:numPr>
        <w:pStyle w:val="Compact"/>
      </w:pPr>
      <w:r>
        <w:rPr>
          <w:bCs/>
          <w:b/>
        </w:rPr>
        <w:t xml:space="preserve">Quality Improvement Initiatives:</w:t>
      </w:r>
      <w:r>
        <w:t xml:space="preserve"> </w:t>
      </w:r>
      <w:r>
        <w:t xml:space="preserve">The physician should participate in quality improvement initiatives aimed at reducing healthcare disparities and improving patient outcomes in underserved communities in Houston.</w:t>
      </w:r>
    </w:p>
    <w:bookmarkEnd w:id="26"/>
    <w:bookmarkStart w:id="27" w:name="conclusion"/>
    <w:p>
      <w:pPr>
        <w:pStyle w:val="Heading2"/>
      </w:pPr>
      <w:r>
        <w:t xml:space="preserve">7. Conclusion</w:t>
      </w:r>
    </w:p>
    <w:p>
      <w:pPr>
        <w:pStyle w:val="FirstParagraph"/>
      </w:pPr>
      <w:r>
        <w:t xml:space="preserve">In conclusion, this Peer Review Report indicates that the Doctor General Practitioner is a competent and dedicated healthcare provider who delivers high-quality care to patients in Houston, Texas. The physician's strengths in diagnostic accuracy, patient communication, and preventive care are notable. However, there are areas for improvement, particularly in documentation practices and continuing education. By addressing these areas, the physician can further enhance their clinical performance and contribute to the overall quality of healthcare in Houston.</w:t>
      </w:r>
    </w:p>
    <w:p>
      <w:pPr>
        <w:pStyle w:val="BodyText"/>
      </w:pPr>
      <w:r>
        <w:t xml:space="preserve">This report is intended to support the ongoing professional development of the physician and to ensure that the highest standards of medical care are maintained in the United States.</w:t>
      </w:r>
    </w:p>
    <w:bookmarkEnd w:id="27"/>
    <w:p>
      <w:pPr>
        <w:pStyle w:val="BodyText"/>
      </w:pPr>
      <w:r>
        <w:rPr>
          <w:bCs/>
          <w:b/>
        </w:rPr>
        <w:t xml:space="preserve">Prepared By:</w:t>
      </w:r>
    </w:p>
    <w:p>
      <w:pPr>
        <w:pStyle w:val="BodyText"/>
      </w:pPr>
      <w:r>
        <w:t xml:space="preserve">Dr. Jane Doe, MD, FACP</w:t>
      </w:r>
    </w:p>
    <w:p>
      <w:pPr>
        <w:pStyle w:val="BodyText"/>
      </w:pPr>
      <w:r>
        <w:t xml:space="preserve">Chair, Peer Review Committee</w:t>
      </w:r>
    </w:p>
    <w:p>
      <w:pPr>
        <w:pStyle w:val="BodyText"/>
      </w:pPr>
      <w:r>
        <w:t xml:space="preserve">Houston Healthcare System</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Houston, Texas</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