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Los</w:t>
      </w:r>
      <w:r>
        <w:t xml:space="preserve"> </w:t>
      </w:r>
      <w:r>
        <w:t xml:space="preserve">Angeles,</w:t>
      </w:r>
      <w:r>
        <w:t xml:space="preserve"> </w:t>
      </w:r>
      <w:r>
        <w:t xml:space="preserve">CA</w:t>
      </w:r>
    </w:p>
    <w:bookmarkStart w:id="20" w:name="confidential-peer-review-report"/>
    <w:p>
      <w:pPr>
        <w:pStyle w:val="Heading1"/>
      </w:pPr>
      <w:r>
        <w:t xml:space="preserve">CONFIDENTIAL PEER REVIEW REPORT</w:t>
      </w:r>
    </w:p>
    <w:p>
      <w:pPr>
        <w:pStyle w:val="FirstParagraph"/>
      </w:pPr>
      <w:r>
        <w:rPr>
          <w:bCs/>
          <w:b/>
        </w:rPr>
        <w:t xml:space="preserve">Facility:</w:t>
      </w:r>
      <w:r>
        <w:t xml:space="preserve"> </w:t>
      </w:r>
      <w:r>
        <w:t xml:space="preserve">Los Angeles County Medical Quality Assurance Committee</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LA-PR-2023-8942</w:t>
      </w:r>
    </w:p>
    <w:bookmarkEnd w:id="20"/>
    <w:bookmarkStart w:id="21" w:name="physician-information"/>
    <w:p>
      <w:pPr>
        <w:pStyle w:val="Heading2"/>
      </w:pPr>
      <w:r>
        <w:t xml:space="preserve">1. Physician Information</w:t>
      </w:r>
    </w:p>
    <w:p>
      <w:pPr>
        <w:pStyle w:val="FirstParagraph"/>
      </w:pPr>
      <w:r>
        <w:rPr>
          <w:bCs/>
          <w:b/>
        </w:rPr>
        <w:t xml:space="preserve">Name:</w:t>
      </w:r>
      <w:r>
        <w:t xml:space="preserve"> </w:t>
      </w:r>
      <w:r>
        <w:t xml:space="preserve">Dr. [Redacted for Privacy], MD</w:t>
      </w:r>
    </w:p>
    <w:p>
      <w:pPr>
        <w:pStyle w:val="BodyText"/>
      </w:pPr>
      <w:r>
        <w:rPr>
          <w:bCs/>
          <w:b/>
        </w:rPr>
        <w:t xml:space="preserve">Specialty:</w:t>
      </w:r>
      <w:r>
        <w:t xml:space="preserve"> </w:t>
      </w:r>
      <w:r>
        <w:t xml:space="preserve">Doctor General Practitioner (Family Medicine)</w:t>
      </w:r>
    </w:p>
    <w:p>
      <w:pPr>
        <w:pStyle w:val="BodyText"/>
      </w:pPr>
      <w:r>
        <w:rPr>
          <w:bCs/>
          <w:b/>
        </w:rPr>
        <w:t xml:space="preserve">License Number:</w:t>
      </w:r>
      <w:r>
        <w:t xml:space="preserve"> </w:t>
      </w:r>
      <w:r>
        <w:t xml:space="preserve">CA-[Redacted]</w:t>
      </w:r>
    </w:p>
    <w:p>
      <w:pPr>
        <w:pStyle w:val="BodyText"/>
      </w:pPr>
      <w:r>
        <w:rPr>
          <w:bCs/>
          <w:b/>
        </w:rPr>
        <w:t xml:space="preserve">Practice Location:</w:t>
      </w:r>
      <w:r>
        <w:t xml:space="preserve"> </w:t>
      </w:r>
      <w:r>
        <w:t xml:space="preserve">Downtown Los Angeles, California, United States</w:t>
      </w:r>
    </w:p>
    <w:p>
      <w:pPr>
        <w:pStyle w:val="BodyText"/>
      </w:pPr>
      <w:r>
        <w:rPr>
          <w:bCs/>
          <w:b/>
        </w:rPr>
        <w:t xml:space="preserve">Review Period:</w:t>
      </w:r>
      <w:r>
        <w:t xml:space="preserve"> </w:t>
      </w:r>
      <w:r>
        <w:t xml:space="preserve">January 1, 2023 – September 30, 2023</w:t>
      </w:r>
    </w:p>
    <w:bookmarkEnd w:id="21"/>
    <w:bookmarkStart w:id="22" w:name="purpose-of-review"/>
    <w:p>
      <w:pPr>
        <w:pStyle w:val="Heading2"/>
      </w:pPr>
      <w:r>
        <w:t xml:space="preserve">2. Purpose of Review</w:t>
      </w:r>
    </w:p>
    <w:p>
      <w:pPr>
        <w:pStyle w:val="FirstParagraph"/>
      </w:pPr>
      <w:r>
        <w:t xml:space="preserve">This Peer Review Report has been initiated to evaluate the clinical performance, patient care standards, and professional conduct of the aforementioned Doctor General Practitioner. The review is conducted in strict accordance with the medical practice acts of the State of California and the regulatory standards enforced within the United States healthcare system. The primary objective is to ensure that the physician maintains the high level of care expected of a primary care provider serving the diverse population of Los Angeles.</w:t>
      </w:r>
    </w:p>
    <w:bookmarkEnd w:id="22"/>
    <w:bookmarkStart w:id="23" w:name="Xb1bc8b67bc62907ce63143d402eb61c1c03bb56"/>
    <w:p>
      <w:pPr>
        <w:pStyle w:val="Heading2"/>
      </w:pPr>
      <w:r>
        <w:t xml:space="preserve">3. Clinical Competence and Medical Knowledge</w:t>
      </w:r>
    </w:p>
    <w:p>
      <w:pPr>
        <w:pStyle w:val="FirstParagraph"/>
      </w:pPr>
      <w:r>
        <w:t xml:space="preserve">The review committee assessed the physician's ability to diagnose and treat common medical conditions encountered in a general practice setting. As a Doctor General Practitioner in Los Angeles, the physician is expected to manage a wide array of acute and chronic conditions, including diabetes, hypertension, and respiratory infections.</w:t>
      </w:r>
    </w:p>
    <w:p>
      <w:pPr>
        <w:pStyle w:val="BodyText"/>
      </w:pPr>
      <w:r>
        <w:t xml:space="preserve">Analysis of 50 randomly selected patient charts indicates that the physician demonstrates a strong command of current clinical guidelines. The diagnostic accuracy was found to be consistent with national standards. The physician appropriately utilizes evidence-based medicine when prescribing medications and ordering diagnostic tests. There were no instances of gross negligence or deviation from the standard of care observed during this review period. The physician's knowledge base appears up-to-date, reflecting the rigorous continuing medical education requirements mandated by the Medical Board of California.</w:t>
      </w:r>
    </w:p>
    <w:bookmarkEnd w:id="23"/>
    <w:bookmarkStart w:id="24" w:name="patient-care-and-communication"/>
    <w:p>
      <w:pPr>
        <w:pStyle w:val="Heading2"/>
      </w:pPr>
      <w:r>
        <w:t xml:space="preserve">4. Patient Care and Communication</w:t>
      </w:r>
    </w:p>
    <w:p>
      <w:pPr>
        <w:pStyle w:val="FirstParagraph"/>
      </w:pPr>
      <w:r>
        <w:t xml:space="preserve">A critical component of a Doctor General Practitioner's role is the establishment of a therapeutic relationship with patients. In the multicultural environment of Los Angeles, effective communication is paramount. The review examined patient satisfaction surveys and chart documentation regarding patient interactions.</w:t>
      </w:r>
    </w:p>
    <w:p>
      <w:pPr>
        <w:pStyle w:val="BodyText"/>
      </w:pPr>
      <w:r>
        <w:t xml:space="preserve">The physician demonstrates excellent bedside manner and empathy. Documentation shows that the physician takes time to explain diagnoses and treatment plans clearly. The physician is noted for their ability to navigate cultural sensitivities, which is essential when treating the diverse demographic found in Los Angeles. Furthermore, the physician adheres to the principles of informed consent, ensuring that patients in the United States are fully aware of the risks and benefits associated with their medical treatments. No formal complaints regarding unprofessional behavior or poor communication were filed during the review period.</w:t>
      </w:r>
    </w:p>
    <w:bookmarkEnd w:id="24"/>
    <w:bookmarkStart w:id="25" w:name="documentation-and-compliance"/>
    <w:p>
      <w:pPr>
        <w:pStyle w:val="Heading2"/>
      </w:pPr>
      <w:r>
        <w:t xml:space="preserve">5. Documentation and Compliance</w:t>
      </w:r>
    </w:p>
    <w:p>
      <w:pPr>
        <w:pStyle w:val="FirstParagraph"/>
      </w:pPr>
      <w:r>
        <w:t xml:space="preserve">Accurate medical record-keeping is a legal and ethical requirement for all physicians practicing in the United States. The committee reviewed the completeness and timeliness of medical records.</w:t>
      </w:r>
    </w:p>
    <w:p>
      <w:pPr>
        <w:pStyle w:val="BodyText"/>
      </w:pPr>
      <w:r>
        <w:t xml:space="preserve">The physician's documentation is generally thorough, including history, physical examination findings, assessment, and plan (SOAP notes). However, the review identified minor inconsistencies in the timeliness of note entry for a small percentage of patients. While these delays did not impact patient care, the physician is advised to ensure all documentation is completed within 24 hours of the encounter to comply with billing regulations and hospital bylaws. The physician is compliant with HIPAA regulations regarding patient privacy and data security.</w:t>
      </w:r>
    </w:p>
    <w:bookmarkEnd w:id="25"/>
    <w:bookmarkStart w:id="26" w:name="X1ba0ff37a98c24176ba3e997f9201fe4cf85c5b"/>
    <w:p>
      <w:pPr>
        <w:pStyle w:val="Heading2"/>
      </w:pPr>
      <w:r>
        <w:t xml:space="preserve">6. Prescription Practices and Controlled Substances</w:t>
      </w:r>
    </w:p>
    <w:p>
      <w:pPr>
        <w:pStyle w:val="FirstParagraph"/>
      </w:pPr>
      <w:r>
        <w:t xml:space="preserve">Given the ongoing concerns regarding opioid misuse in the United States, the review placed significant emphasis on the physician's prescribing habits, particularly regarding controlled substances.</w:t>
      </w:r>
    </w:p>
    <w:p>
      <w:pPr>
        <w:pStyle w:val="BodyText"/>
      </w:pPr>
      <w:r>
        <w:t xml:space="preserve">The physician utilizes the California Controlled Substance Utilization Review and Evaluation System (CURES) effectively to monitor patient history before prescribing opioids. The prescribing patterns are appropriate for the conditions treated, with no evidence of over-prescribing or "doctor shopping" facilitation. The physician adheres to the guidelines set forth by the Centers for Disease Control and Prevention (CDC) regarding opioid therapy for chronic pain. This responsible approach is commendable and aligns with the best practices for a Doctor General Practitioner in the current healthcare landscape.</w:t>
      </w:r>
    </w:p>
    <w:bookmarkEnd w:id="26"/>
    <w:bookmarkStart w:id="27" w:name="professionalism-and-collaboration"/>
    <w:p>
      <w:pPr>
        <w:pStyle w:val="Heading2"/>
      </w:pPr>
      <w:r>
        <w:t xml:space="preserve">7. Professionalism and Collaboration</w:t>
      </w:r>
    </w:p>
    <w:p>
      <w:pPr>
        <w:pStyle w:val="FirstParagraph"/>
      </w:pPr>
      <w:r>
        <w:t xml:space="preserve">The physician's interactions with colleagues, nurses, and administrative staff were evaluated. The review found that the physician is a respected member of the medical community in Los Angeles. They collaborate effectively with specialists when referrals are necessary, ensuring continuity of care for their patients. The physician participates actively in hospital committees and contributes to the improvement of healthcare protocols within the facility.</w:t>
      </w:r>
    </w:p>
    <w:bookmarkEnd w:id="27"/>
    <w:bookmarkStart w:id="28" w:name="recommendations-and-conclusion"/>
    <w:p>
      <w:pPr>
        <w:pStyle w:val="Heading2"/>
      </w:pPr>
      <w:r>
        <w:t xml:space="preserve">8. Recommendations and Conclusion</w:t>
      </w:r>
    </w:p>
    <w:p>
      <w:pPr>
        <w:pStyle w:val="FirstParagraph"/>
      </w:pPr>
      <w:r>
        <w:t xml:space="preserve">Based on the comprehensive evaluation of clinical performance, patient care, documentation, and professional conduct, the Peer Review Committee concludes that the Doctor General Practitioner is performing at a satisfactory level. The physician is deemed competent to continue practicing medicine in Los Angeles, California.</w:t>
      </w:r>
    </w:p>
    <w:p>
      <w:pPr>
        <w:pStyle w:val="BodyText"/>
      </w:pPr>
      <w:r>
        <w:rPr>
          <w:bCs/>
          <w:b/>
        </w:rPr>
        <w:t xml:space="preserve">Recommendations:</w:t>
      </w:r>
    </w:p>
    <w:p>
      <w:pPr>
        <w:numPr>
          <w:ilvl w:val="0"/>
          <w:numId w:val="1001"/>
        </w:numPr>
        <w:pStyle w:val="Compact"/>
      </w:pPr>
      <w:r>
        <w:t xml:space="preserve">Improve the timeliness of medical record documentation to ensure 100% compliance with facility policies.</w:t>
      </w:r>
    </w:p>
    <w:p>
      <w:pPr>
        <w:numPr>
          <w:ilvl w:val="0"/>
          <w:numId w:val="1001"/>
        </w:numPr>
        <w:pStyle w:val="Compact"/>
      </w:pPr>
      <w:r>
        <w:t xml:space="preserve">Continue to engage in continuing medical education, specifically focusing on emerging public health issues relevant to the Los Angeles community.</w:t>
      </w:r>
    </w:p>
    <w:p>
      <w:pPr>
        <w:pStyle w:val="FirstParagraph"/>
      </w:pPr>
      <w:r>
        <w:t xml:space="preserve">This report is confidential and intended solely for the use of the medical staff and administration of the reviewing institution. It is protected under the peer review privilege laws of the State of California.</w:t>
      </w:r>
    </w:p>
    <w:bookmarkEnd w:id="28"/>
    <w:p>
      <w:pPr>
        <w:pStyle w:val="BodyText"/>
      </w:pPr>
      <w:r>
        <w:rPr>
          <w:bCs/>
          <w:b/>
        </w:rPr>
        <w:t xml:space="preserve">Prepared By:</w:t>
      </w:r>
    </w:p>
    <w:p>
      <w:pPr>
        <w:pStyle w:val="BodyText"/>
      </w:pPr>
      <w:r>
        <w:t xml:space="preserve">Dr. [Reviewer Name], MD</w:t>
      </w:r>
    </w:p>
    <w:p>
      <w:pPr>
        <w:pStyle w:val="BodyText"/>
      </w:pPr>
      <w:r>
        <w:t xml:space="preserve">Chair, Peer Review Committee</w:t>
      </w:r>
    </w:p>
    <w:p>
      <w:pPr>
        <w:pStyle w:val="BodyText"/>
      </w:pPr>
      <w:r>
        <w:t xml:space="preserve">Los Angeles Medical Center</w:t>
      </w:r>
    </w:p>
    <w:p>
      <w:pPr>
        <w:pStyle w:val="BodyText"/>
      </w:pPr>
      <w:r>
        <w:br/>
      </w:r>
    </w:p>
    <w:p>
      <w:pPr>
        <w:pStyle w:val="BodyText"/>
      </w:pPr>
      <w:r>
        <w:rPr>
          <w:bCs/>
          <w:b/>
        </w:rPr>
        <w:t xml:space="preserve">Approved By:</w:t>
      </w:r>
    </w:p>
    <w:p>
      <w:pPr>
        <w:pStyle w:val="BodyText"/>
      </w:pPr>
      <w:r>
        <w:t xml:space="preserve">Medical Executive Committee</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Los Angeles, CA</dc:title>
  <dc:creator/>
  <dc:language>en</dc:language>
  <cp:keywords/>
  <dcterms:created xsi:type="dcterms:W3CDTF">2026-10-10T05:54:13Z</dcterms:created>
  <dcterms:modified xsi:type="dcterms:W3CDTF">2026-10-10T05:54:13Z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