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Afghanistan</w:t>
      </w:r>
      <w:r>
        <w:t xml:space="preserve"> </w:t>
      </w:r>
      <w:r>
        <w:t xml:space="preserve">Kabul</w:t>
      </w:r>
    </w:p>
    <w:bookmarkStart w:id="30"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Applicability and Relevance to Afghanistan Kabul</w:t>
      </w:r>
    </w:p>
    <w:p>
      <w:pPr>
        <w:pStyle w:val="BodyText"/>
      </w:pPr>
      <w:r>
        <w:rPr>
          <w:bCs/>
          <w:b/>
        </w:rPr>
        <w:t xml:space="preserve">Date:</w:t>
      </w:r>
      <w:r>
        <w:t xml:space="preserve"> </w:t>
      </w:r>
      <w:r>
        <w:t xml:space="preserve">October 26, 2023</w:t>
      </w:r>
    </w:p>
    <w:p>
      <w:pPr>
        <w:pStyle w:val="BodyText"/>
      </w:pPr>
      <w:r>
        <w:rPr>
          <w:bCs/>
          <w:b/>
        </w:rPr>
        <w:t xml:space="preserve">Reviewer Panel:</w:t>
      </w:r>
      <w:r>
        <w:t xml:space="preserve"> </w:t>
      </w:r>
      <w:r>
        <w:t xml:space="preserve">International Development &amp; Economic Policy Group</w:t>
      </w:r>
    </w:p>
    <w:bookmarkStart w:id="20" w:name="executive-summary"/>
    <w:p>
      <w:pPr>
        <w:pStyle w:val="Heading2"/>
      </w:pPr>
      <w:r>
        <w:t xml:space="preserve">1. Executive Summary</w:t>
      </w:r>
    </w:p>
    <w:p>
      <w:pPr>
        <w:pStyle w:val="FirstParagraph"/>
      </w:pPr>
      <w:r>
        <w:t xml:space="preserve">This Peer Review Report provides a comprehensive evaluation of the publication known as</w:t>
      </w:r>
      <w:r>
        <w:t xml:space="preserve"> </w:t>
      </w:r>
      <w:r>
        <w:rPr>
          <w:bCs/>
          <w:b/>
        </w:rPr>
        <w:t xml:space="preserve">The Economist</w:t>
      </w:r>
      <w:r>
        <w:t xml:space="preserve">, specifically analyzing its utility, accuracy, and relevance for stakeholders operating within</w:t>
      </w:r>
      <w:r>
        <w:t xml:space="preserve"> </w:t>
      </w:r>
      <w:r>
        <w:rPr>
          <w:bCs/>
          <w:b/>
        </w:rPr>
        <w:t xml:space="preserve">Afghanistan Kabul</w:t>
      </w:r>
      <w:r>
        <w:t xml:space="preserve">. As the geopolitical and economic landscape of Kabul undergoes significant transformation, the need for reliable, high-level global economic intelligence is paramount. This report assesses whether</w:t>
      </w:r>
      <w:r>
        <w:t xml:space="preserve"> </w:t>
      </w:r>
      <w:r>
        <w:rPr>
          <w:iCs/>
          <w:i/>
        </w:rPr>
        <w:t xml:space="preserve">The Economist</w:t>
      </w:r>
      <w:r>
        <w:t xml:space="preserve"> </w:t>
      </w:r>
      <w:r>
        <w:t xml:space="preserve">serves as a viable resource for policymakers, international aid organizations, and private sector entities currently navigating the complexities of the Afghan capital.</w:t>
      </w:r>
    </w:p>
    <w:bookmarkEnd w:id="20"/>
    <w:bookmarkStart w:id="21" w:name="introduction-and-contextual-background"/>
    <w:p>
      <w:pPr>
        <w:pStyle w:val="Heading2"/>
      </w:pPr>
      <w:r>
        <w:t xml:space="preserve">2. Introduction and Contextual Background</w:t>
      </w:r>
    </w:p>
    <w:p>
      <w:pPr>
        <w:pStyle w:val="FirstParagraph"/>
      </w:pPr>
      <w:r>
        <w:rPr>
          <w:bCs/>
          <w:b/>
        </w:rPr>
        <w:t xml:space="preserve">Afghanistan Kabul</w:t>
      </w:r>
      <w:r>
        <w:t xml:space="preserve"> </w:t>
      </w:r>
      <w:r>
        <w:t xml:space="preserve">currently represents one of the most challenging environments for economic analysis in the world. Following the political shifts of 2021, the city has become the focal point for humanitarian aid distribution, diplomatic maneuvering, and informal economic activity. For professionals in Kabul, access to unbiased, data-driven global perspectives is often restricted by local information vacuums or heavily politicized domestic media.</w:t>
      </w:r>
    </w:p>
    <w:p>
      <w:pPr>
        <w:pStyle w:val="BodyText"/>
      </w:pPr>
      <w:r>
        <w:rPr>
          <w:bCs/>
          <w:b/>
        </w:rPr>
        <w:t xml:space="preserve">The Economist</w:t>
      </w:r>
      <w:r>
        <w:t xml:space="preserve">, a British weekly news and international affairs publication, has long been regarded as a gold standard for macroeconomic analysis. This review examines how the publication's global focus intersects with the hyper-local realities of Kabul. The primary objective is to determine if the insights provided by</w:t>
      </w:r>
      <w:r>
        <w:t xml:space="preserve"> </w:t>
      </w:r>
      <w:r>
        <w:rPr>
          <w:iCs/>
          <w:i/>
        </w:rPr>
        <w:t xml:space="preserve">The Economist</w:t>
      </w:r>
      <w:r>
        <w:t xml:space="preserve"> </w:t>
      </w:r>
      <w:r>
        <w:t xml:space="preserve">can be effectively translated into actionable intelligence for those working on the ground in Afghanistan.</w:t>
      </w:r>
    </w:p>
    <w:bookmarkEnd w:id="21"/>
    <w:bookmarkStart w:id="22" w:name="methodology-of-review"/>
    <w:p>
      <w:pPr>
        <w:pStyle w:val="Heading2"/>
      </w:pPr>
      <w:r>
        <w:t xml:space="preserve">3. Methodology of Review</w:t>
      </w:r>
    </w:p>
    <w:p>
      <w:pPr>
        <w:pStyle w:val="FirstParagraph"/>
      </w:pPr>
      <w:r>
        <w:t xml:space="preserve">This Peer Review Report was conducted by a panel of economists and regional experts with direct experience in South Asia. The review methodology involved:</w:t>
      </w:r>
    </w:p>
    <w:p>
      <w:pPr>
        <w:numPr>
          <w:ilvl w:val="0"/>
          <w:numId w:val="1001"/>
        </w:numPr>
        <w:pStyle w:val="Compact"/>
      </w:pPr>
      <w:r>
        <w:t xml:space="preserve">Analyzing the last 24 months of articles published by</w:t>
      </w:r>
      <w:r>
        <w:t xml:space="preserve"> </w:t>
      </w:r>
      <w:r>
        <w:rPr>
          <w:iCs/>
          <w:i/>
        </w:rPr>
        <w:t xml:space="preserve">The Economist</w:t>
      </w:r>
      <w:r>
        <w:t xml:space="preserve"> </w:t>
      </w:r>
      <w:r>
        <w:t xml:space="preserve">regarding Afghanistan, the Taliban administration, and regional trade.</w:t>
      </w:r>
    </w:p>
    <w:p>
      <w:pPr>
        <w:numPr>
          <w:ilvl w:val="0"/>
          <w:numId w:val="1001"/>
        </w:numPr>
        <w:pStyle w:val="Compact"/>
      </w:pPr>
      <w:r>
        <w:t xml:space="preserve">Comparing the publication's forecasts with actual economic indicators observed in</w:t>
      </w:r>
      <w:r>
        <w:t xml:space="preserve"> </w:t>
      </w:r>
      <w:r>
        <w:rPr>
          <w:bCs/>
          <w:b/>
        </w:rPr>
        <w:t xml:space="preserve">Afghanistan Kabul</w:t>
      </w:r>
      <w:r>
        <w:t xml:space="preserve">, including currency fluctuation (Afghani vs. USD), inflation rates, and banking sector liquidity.</w:t>
      </w:r>
    </w:p>
    <w:p>
      <w:pPr>
        <w:numPr>
          <w:ilvl w:val="0"/>
          <w:numId w:val="1001"/>
        </w:numPr>
        <w:pStyle w:val="Compact"/>
      </w:pPr>
      <w:r>
        <w:t xml:space="preserve">Evaluating the tone and bias of the reporting to ensure it meets the standards of neutrality required for professional decision-making.</w:t>
      </w:r>
    </w:p>
    <w:bookmarkEnd w:id="22"/>
    <w:bookmarkStart w:id="26" w:name="analysis-of-content-and-relevance"/>
    <w:p>
      <w:pPr>
        <w:pStyle w:val="Heading2"/>
      </w:pPr>
      <w:r>
        <w:t xml:space="preserve">4. Analysis of Content and Relevance</w:t>
      </w:r>
    </w:p>
    <w:bookmarkStart w:id="23" w:name="macroeconomic-accuracy"/>
    <w:p>
      <w:pPr>
        <w:pStyle w:val="Heading3"/>
      </w:pPr>
      <w:r>
        <w:t xml:space="preserve">4.1 Macroeconomic Accuracy</w:t>
      </w:r>
    </w:p>
    <w:p>
      <w:pPr>
        <w:pStyle w:val="FirstParagraph"/>
      </w:pPr>
      <w:r>
        <w:t xml:space="preserve">One of the strongest attributes of</w:t>
      </w:r>
      <w:r>
        <w:t xml:space="preserve"> </w:t>
      </w:r>
      <w:r>
        <w:rPr>
          <w:bCs/>
          <w:b/>
        </w:rPr>
        <w:t xml:space="preserve">The Economist</w:t>
      </w:r>
      <w:r>
        <w:t xml:space="preserve"> </w:t>
      </w:r>
      <w:r>
        <w:t xml:space="preserve">is its rigorous approach to macroeconomic data. In the context of</w:t>
      </w:r>
      <w:r>
        <w:t xml:space="preserve"> </w:t>
      </w:r>
      <w:r>
        <w:rPr>
          <w:bCs/>
          <w:b/>
        </w:rPr>
        <w:t xml:space="preserve">Afghanistan Kabul</w:t>
      </w:r>
      <w:r>
        <w:t xml:space="preserve">, where official government statistics are often opaque or unavailable, the publication's reliance on alternative data sources is highly valuable. The review found that</w:t>
      </w:r>
      <w:r>
        <w:t xml:space="preserve"> </w:t>
      </w:r>
      <w:r>
        <w:rPr>
          <w:iCs/>
          <w:i/>
        </w:rPr>
        <w:t xml:space="preserve">The Economist</w:t>
      </w:r>
      <w:r>
        <w:t xml:space="preserve">'s analysis of the Afghan banking crisis and the freezing of central bank assets was both timely and accurate. For financial institutions and NGOs operating in Kabul, these articles provided crucial early warnings regarding liquidity constraints that affected daily operations.</w:t>
      </w:r>
    </w:p>
    <w:bookmarkEnd w:id="23"/>
    <w:bookmarkStart w:id="24" w:name="geopolitical-insight"/>
    <w:p>
      <w:pPr>
        <w:pStyle w:val="Heading3"/>
      </w:pPr>
      <w:r>
        <w:t xml:space="preserve">4.2 Geopolitical Insight</w:t>
      </w:r>
    </w:p>
    <w:p>
      <w:pPr>
        <w:pStyle w:val="FirstParagraph"/>
      </w:pPr>
      <w:r>
        <w:t xml:space="preserve">The publication excels in connecting local events in Kabul to broader global trends. For instance, its coverage of the relationship between Afghanistan, Pakistan, and China offers a nuanced view that is often missing in local discourse. For a diplomat or business leader in</w:t>
      </w:r>
      <w:r>
        <w:t xml:space="preserve"> </w:t>
      </w:r>
      <w:r>
        <w:rPr>
          <w:bCs/>
          <w:b/>
        </w:rPr>
        <w:t xml:space="preserve">Afghanistan Kabul</w:t>
      </w:r>
      <w:r>
        <w:t xml:space="preserve">, understanding how regional powers view the stability of the capital is essential.</w:t>
      </w:r>
      <w:r>
        <w:t xml:space="preserve"> </w:t>
      </w:r>
      <w:r>
        <w:rPr>
          <w:bCs/>
          <w:b/>
        </w:rPr>
        <w:t xml:space="preserve">The Economist</w:t>
      </w:r>
      <w:r>
        <w:t xml:space="preserve"> </w:t>
      </w:r>
      <w:r>
        <w:t xml:space="preserve">provides this "big picture" context, allowing stakeholders to anticipate external pressures on the Afghan economy.</w:t>
      </w:r>
    </w:p>
    <w:bookmarkEnd w:id="24"/>
    <w:bookmarkStart w:id="25" w:name="limitations-in-local-granularity"/>
    <w:p>
      <w:pPr>
        <w:pStyle w:val="Heading3"/>
      </w:pPr>
      <w:r>
        <w:t xml:space="preserve">4.3 Limitations in Local Granularity</w:t>
      </w:r>
    </w:p>
    <w:p>
      <w:pPr>
        <w:pStyle w:val="FirstParagraph"/>
      </w:pPr>
      <w:r>
        <w:t xml:space="preserve">While the macro-level analysis is robust, this Peer Review Report notes a limitation regarding micro-level details.</w:t>
      </w:r>
      <w:r>
        <w:t xml:space="preserve"> </w:t>
      </w:r>
      <w:r>
        <w:rPr>
          <w:bCs/>
          <w:b/>
        </w:rPr>
        <w:t xml:space="preserve">The Economist</w:t>
      </w:r>
      <w:r>
        <w:t xml:space="preserve"> </w:t>
      </w:r>
      <w:r>
        <w:t xml:space="preserve">often lacks the granular, street-level detail required for operational planning within Kabul. It may discuss the general state of the Afghan economy but rarely delves into the specific regulatory hurdles faced by a small business in the Wazir Akbar Khan district or the specific dynamics of the local labor market in the city center. Therefore, it should be used as a strategic overview tool rather than a tactical operational guide.</w:t>
      </w:r>
    </w:p>
    <w:bookmarkEnd w:id="25"/>
    <w:bookmarkEnd w:id="26"/>
    <w:bookmarkStart w:id="27" w:name="bias-and-objectivity-assessment"/>
    <w:p>
      <w:pPr>
        <w:pStyle w:val="Heading2"/>
      </w:pPr>
      <w:r>
        <w:t xml:space="preserve">5. Bias and Objectivity Assessment</w:t>
      </w:r>
    </w:p>
    <w:p>
      <w:pPr>
        <w:pStyle w:val="FirstParagraph"/>
      </w:pPr>
      <w:r>
        <w:t xml:space="preserve">A critical component of any Peer Review Report is the assessment of bias.</w:t>
      </w:r>
      <w:r>
        <w:t xml:space="preserve"> </w:t>
      </w:r>
      <w:r>
        <w:rPr>
          <w:bCs/>
          <w:b/>
        </w:rPr>
        <w:t xml:space="preserve">The Economist</w:t>
      </w:r>
      <w:r>
        <w:t xml:space="preserve"> </w:t>
      </w:r>
      <w:r>
        <w:t xml:space="preserve">maintains a distinct editorial voice that is generally liberal, pro-market, and skeptical of authoritarianism. In the context of</w:t>
      </w:r>
      <w:r>
        <w:t xml:space="preserve"> </w:t>
      </w:r>
      <w:r>
        <w:rPr>
          <w:bCs/>
          <w:b/>
        </w:rPr>
        <w:t xml:space="preserve">Afghanistan Kabul</w:t>
      </w:r>
      <w:r>
        <w:t xml:space="preserve">, this perspective is both a strength and a potential blind spot.</w:t>
      </w:r>
    </w:p>
    <w:p>
      <w:pPr>
        <w:pStyle w:val="BodyText"/>
      </w:pPr>
      <w:r>
        <w:t xml:space="preserve">On one hand, its skepticism ensures a critical examination of the de facto authorities' economic claims, preventing stakeholders from being misled by propaganda. On the other hand, its ideological stance may occasionally underestimate the pragmatic adaptations occurring within the local economy. Readers in Kabul must therefore consume the content with a critical eye, cross-referencing its ideological framing with on-the-ground realities.</w:t>
      </w:r>
    </w:p>
    <w:bookmarkEnd w:id="27"/>
    <w:bookmarkStart w:id="28" w:name="X132b3e056870d7497a3ce480a2bfa49a78216b2"/>
    <w:p>
      <w:pPr>
        <w:pStyle w:val="Heading2"/>
      </w:pPr>
      <w:r>
        <w:t xml:space="preserve">6. Recommendations for Stakeholders in Kabul</w:t>
      </w:r>
    </w:p>
    <w:p>
      <w:pPr>
        <w:pStyle w:val="FirstParagraph"/>
      </w:pPr>
      <w:r>
        <w:t xml:space="preserve">Based on the findings of this review, the following recommendations are made for professionals utilizing</w:t>
      </w:r>
      <w:r>
        <w:t xml:space="preserve"> </w:t>
      </w:r>
      <w:r>
        <w:rPr>
          <w:bCs/>
          <w:b/>
        </w:rPr>
        <w:t xml:space="preserve">The Economist</w:t>
      </w:r>
      <w:r>
        <w:t xml:space="preserve"> </w:t>
      </w:r>
      <w:r>
        <w:t xml:space="preserve">in</w:t>
      </w:r>
      <w:r>
        <w:t xml:space="preserve"> </w:t>
      </w:r>
      <w:r>
        <w:rPr>
          <w:bCs/>
          <w:b/>
        </w:rPr>
        <w:t xml:space="preserve">Afghanistan Kabul</w:t>
      </w:r>
      <w:r>
        <w:t xml:space="preserve">:</w:t>
      </w:r>
    </w:p>
    <w:p>
      <w:pPr>
        <w:numPr>
          <w:ilvl w:val="0"/>
          <w:numId w:val="1002"/>
        </w:numPr>
        <w:pStyle w:val="Compact"/>
      </w:pPr>
      <w:r>
        <w:rPr>
          <w:bCs/>
          <w:b/>
        </w:rPr>
        <w:t xml:space="preserve">Strategic Planning:</w:t>
      </w:r>
      <w:r>
        <w:t xml:space="preserve"> </w:t>
      </w:r>
      <w:r>
        <w:t xml:space="preserve">Use the publication for long-term strategic forecasting regarding international sanctions, aid flows, and regional stability.</w:t>
      </w:r>
    </w:p>
    <w:p>
      <w:pPr>
        <w:numPr>
          <w:ilvl w:val="0"/>
          <w:numId w:val="1002"/>
        </w:numPr>
        <w:pStyle w:val="Compact"/>
      </w:pPr>
      <w:r>
        <w:rPr>
          <w:bCs/>
          <w:b/>
        </w:rPr>
        <w:t xml:space="preserve">Complementary Sources:</w:t>
      </w:r>
      <w:r>
        <w:t xml:space="preserve"> </w:t>
      </w:r>
      <w:r>
        <w:t xml:space="preserve">Supplement</w:t>
      </w:r>
      <w:r>
        <w:t xml:space="preserve"> </w:t>
      </w:r>
      <w:r>
        <w:rPr>
          <w:iCs/>
          <w:i/>
        </w:rPr>
        <w:t xml:space="preserve">The Economist</w:t>
      </w:r>
      <w:r>
        <w:t xml:space="preserve">'s global analysis with local reports from Afghan think tanks and field assessments to gain necessary micro-level detail.</w:t>
      </w:r>
    </w:p>
    <w:p>
      <w:pPr>
        <w:numPr>
          <w:ilvl w:val="0"/>
          <w:numId w:val="1002"/>
        </w:numPr>
        <w:pStyle w:val="Compact"/>
      </w:pPr>
      <w:r>
        <w:rPr>
          <w:bCs/>
          <w:b/>
        </w:rPr>
        <w:t xml:space="preserve">Critical Consumption:</w:t>
      </w:r>
      <w:r>
        <w:t xml:space="preserve"> </w:t>
      </w:r>
      <w:r>
        <w:t xml:space="preserve">Be aware of the publication's Western-centric perspective and adjust interpretations accordingly when dealing with local cultural and political nuances.</w:t>
      </w:r>
    </w:p>
    <w:bookmarkEnd w:id="28"/>
    <w:bookmarkStart w:id="29" w:name="conclusion"/>
    <w:p>
      <w:pPr>
        <w:pStyle w:val="Heading2"/>
      </w:pPr>
      <w:r>
        <w:t xml:space="preserve">7. Conclusion</w:t>
      </w:r>
    </w:p>
    <w:p>
      <w:pPr>
        <w:pStyle w:val="FirstParagraph"/>
      </w:pPr>
      <w:r>
        <w:t xml:space="preserve">In conclusion, this Peer Review Report affirms that</w:t>
      </w:r>
      <w:r>
        <w:t xml:space="preserve"> </w:t>
      </w:r>
      <w:r>
        <w:rPr>
          <w:bCs/>
          <w:b/>
        </w:rPr>
        <w:t xml:space="preserve">The Economist</w:t>
      </w:r>
      <w:r>
        <w:t xml:space="preserve"> </w:t>
      </w:r>
      <w:r>
        <w:t xml:space="preserve">remains a highly valuable resource for those engaged in economic and political analysis in</w:t>
      </w:r>
      <w:r>
        <w:t xml:space="preserve"> </w:t>
      </w:r>
      <w:r>
        <w:rPr>
          <w:bCs/>
          <w:b/>
        </w:rPr>
        <w:t xml:space="preserve">Afghanistan Kabul</w:t>
      </w:r>
      <w:r>
        <w:t xml:space="preserve">. Its strength lies in its ability to contextualize the Afghan crisis within the global economy, offering clarity amidst chaos. While it lacks the hyper-local specificity required for daily operational tasks, its macroeconomic rigor and geopolitical insight make it an indispensable tool for leadership and policy formulation. For any serious observer of the Afghan economy, access to this publication is not merely beneficial but essential.</w:t>
      </w:r>
    </w:p>
    <w:p>
      <w:pPr>
        <w:pStyle w:val="BodyText"/>
      </w:pPr>
      <w:r>
        <w:rPr>
          <w:bCs/>
          <w:b/>
        </w:rPr>
        <w:t xml:space="preserve">Disclaimer:</w:t>
      </w:r>
      <w:r>
        <w:t xml:space="preserve"> </w:t>
      </w:r>
      <w:r>
        <w:t xml:space="preserve">This Peer Review Report is intended for informational purposes only. It does not constitute financial or legal advice. The views expressed herein are those of the reviewer panel and do not necessarily reflect the official policy of any government or organization.</w:t>
      </w:r>
    </w:p>
    <w:p>
      <w:pPr>
        <w:pStyle w:val="BodyText"/>
      </w:pPr>
      <w:r>
        <w:t xml:space="preserve">© 2023 Peer Review Panel.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Afghanistan Kabul</dc:title>
  <dc:creator/>
  <dc:language>en</dc:language>
  <cp:keywords/>
  <dcterms:created xsi:type="dcterms:W3CDTF">2026-10-10T04:34:43Z</dcterms:created>
  <dcterms:modified xsi:type="dcterms:W3CDTF">2026-10-10T04:34:43Z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