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peer-review-report"/>
    <w:p>
      <w:pPr>
        <w:pStyle w:val="Heading1"/>
      </w:pPr>
      <w:r>
        <w:t xml:space="preserve">Peer Review Report</w:t>
      </w:r>
    </w:p>
    <w:p>
      <w:pPr>
        <w:pStyle w:val="FirstParagraph"/>
      </w:pPr>
      <w:r>
        <w:t xml:space="preserve">Subject: The Economist | Context: Argentina Buenos Aires</w:t>
      </w:r>
    </w:p>
    <w:bookmarkEnd w:id="20"/>
    <w:p>
      <w:pPr>
        <w:pStyle w:val="BodyText"/>
      </w:pPr>
      <w:r>
        <w:rPr>
          <w:bCs/>
          <w:b/>
        </w:rPr>
        <w:t xml:space="preserve">Report ID:</w:t>
      </w:r>
      <w:r>
        <w:t xml:space="preserve"> </w:t>
      </w:r>
      <w:r>
        <w:t xml:space="preserve">PR-ARG-BA-2023-089</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Economic Analyst Panel</w:t>
      </w:r>
    </w:p>
    <w:p>
      <w:pPr>
        <w:pStyle w:val="BodyText"/>
      </w:pPr>
      <w:r>
        <w:rPr>
          <w:bCs/>
          <w:b/>
        </w:rPr>
        <w:t xml:space="preserve">Location:</w:t>
      </w:r>
      <w:r>
        <w:t xml:space="preserve"> </w:t>
      </w:r>
      <w:r>
        <w:t xml:space="preserve">Buenos Aires, Argentina</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provides a comprehensive evaluation of the publication known as</w:t>
      </w:r>
      <w:r>
        <w:t xml:space="preserve"> </w:t>
      </w:r>
      <w:r>
        <w:rPr>
          <w:iCs/>
          <w:i/>
        </w:rPr>
        <w:t xml:space="preserve">The Economist</w:t>
      </w:r>
      <w:r>
        <w:t xml:space="preserve">, specifically analyzing its relevance, accuracy, and utility for readers, policymakers, and business leaders situated in</w:t>
      </w:r>
      <w:r>
        <w:t xml:space="preserve"> </w:t>
      </w:r>
      <w:r>
        <w:rPr>
          <w:bCs/>
          <w:b/>
        </w:rPr>
        <w:t xml:space="preserve">Argentina Buenos Aires</w:t>
      </w:r>
      <w:r>
        <w:t xml:space="preserve">. As the financial and political capital of Argentina, Buenos Aires serves as the primary hub for economic decision-making in the country. Consequently, the consumption of international economic intelligence is critical. This report assesses how effectively</w:t>
      </w:r>
      <w:r>
        <w:t xml:space="preserve"> </w:t>
      </w:r>
      <w:r>
        <w:rPr>
          <w:iCs/>
          <w:i/>
        </w:rPr>
        <w:t xml:space="preserve">The Economist</w:t>
      </w:r>
      <w:r>
        <w:t xml:space="preserve"> </w:t>
      </w:r>
      <w:r>
        <w:t xml:space="preserve">addresses the unique macroeconomic volatility, political shifts, and market dynamics characteristic of the Argentine context.</w:t>
      </w:r>
    </w:p>
    <w:p>
      <w:pPr>
        <w:pStyle w:val="BodyText"/>
      </w:pPr>
      <w:r>
        <w:t xml:space="preserve">The review concludes that while</w:t>
      </w:r>
      <w:r>
        <w:t xml:space="preserve"> </w:t>
      </w:r>
      <w:r>
        <w:rPr>
          <w:iCs/>
          <w:i/>
        </w:rPr>
        <w:t xml:space="preserve">The Economist</w:t>
      </w:r>
      <w:r>
        <w:t xml:space="preserve"> </w:t>
      </w:r>
      <w:r>
        <w:t xml:space="preserve">maintains its global standard of high-quality journalism and rigorous data analysis, its application within the specific context of</w:t>
      </w:r>
      <w:r>
        <w:t xml:space="preserve"> </w:t>
      </w:r>
      <w:r>
        <w:rPr>
          <w:bCs/>
          <w:b/>
        </w:rPr>
        <w:t xml:space="preserve">Argentina Buenos Aires</w:t>
      </w:r>
      <w:r>
        <w:t xml:space="preserve"> </w:t>
      </w:r>
      <w:r>
        <w:t xml:space="preserve">requires a nuanced understanding of its editorial stance. The publication is deemed an essential resource for understanding global trends affecting Argentina, though local readers must cross-reference its coverage with domestic sources to fully grasp the intricacies of local policy implementation.</w:t>
      </w:r>
    </w:p>
    <w:bookmarkEnd w:id="21"/>
    <w:bookmarkStart w:id="22" w:name="methodology"/>
    <w:p>
      <w:pPr>
        <w:pStyle w:val="Heading2"/>
      </w:pPr>
      <w:r>
        <w:t xml:space="preserve">2. Methodology</w:t>
      </w:r>
    </w:p>
    <w:p>
      <w:pPr>
        <w:pStyle w:val="FirstParagraph"/>
      </w:pPr>
      <w:r>
        <w:t xml:space="preserve">This Peer Review Report was conducted by a panel of three independent economists and media analysts based in</w:t>
      </w:r>
      <w:r>
        <w:t xml:space="preserve"> </w:t>
      </w:r>
      <w:r>
        <w:rPr>
          <w:bCs/>
          <w:b/>
        </w:rPr>
        <w:t xml:space="preserve">Argentina Buenos Aires</w:t>
      </w:r>
      <w:r>
        <w:t xml:space="preserve">. The methodology involved a comparative analysis of</w:t>
      </w:r>
      <w:r>
        <w:t xml:space="preserve"> </w:t>
      </w:r>
      <w:r>
        <w:rPr>
          <w:iCs/>
          <w:i/>
        </w:rPr>
        <w:t xml:space="preserve">The Economist</w:t>
      </w:r>
      <w:r>
        <w:t xml:space="preserve">'s coverage of Argentina over the past 24 months against verified local data from the INDEC (National Institute of Statistics and Censuses) and the Central Bank of the Argentine Republic. The review focused on three key pillars:</w:t>
      </w:r>
    </w:p>
    <w:p>
      <w:pPr>
        <w:numPr>
          <w:ilvl w:val="0"/>
          <w:numId w:val="1001"/>
        </w:numPr>
        <w:pStyle w:val="Compact"/>
      </w:pPr>
      <w:r>
        <w:rPr>
          <w:bCs/>
          <w:b/>
        </w:rPr>
        <w:t xml:space="preserve">Accuracy:</w:t>
      </w:r>
      <w:r>
        <w:t xml:space="preserve"> </w:t>
      </w:r>
      <w:r>
        <w:t xml:space="preserve">Verification of economic data and forecasts regarding inflation, currency devaluation, and GDP growth.</w:t>
      </w:r>
    </w:p>
    <w:p>
      <w:pPr>
        <w:numPr>
          <w:ilvl w:val="0"/>
          <w:numId w:val="1001"/>
        </w:numPr>
        <w:pStyle w:val="Compact"/>
      </w:pPr>
      <w:r>
        <w:rPr>
          <w:bCs/>
          <w:b/>
        </w:rPr>
        <w:t xml:space="preserve">Relevance:</w:t>
      </w:r>
      <w:r>
        <w:t xml:space="preserve"> </w:t>
      </w:r>
      <w:r>
        <w:t xml:space="preserve">Assessment of how well the publication addresses issues pertinent to the</w:t>
      </w:r>
      <w:r>
        <w:t xml:space="preserve"> </w:t>
      </w:r>
      <w:r>
        <w:rPr>
          <w:bCs/>
          <w:b/>
        </w:rPr>
        <w:t xml:space="preserve">Argentina Buenos Aires</w:t>
      </w:r>
      <w:r>
        <w:t xml:space="preserve"> </w:t>
      </w:r>
      <w:r>
        <w:t xml:space="preserve">business community.</w:t>
      </w:r>
    </w:p>
    <w:p>
      <w:pPr>
        <w:numPr>
          <w:ilvl w:val="0"/>
          <w:numId w:val="1001"/>
        </w:numPr>
        <w:pStyle w:val="Compact"/>
      </w:pPr>
      <w:r>
        <w:rPr>
          <w:bCs/>
          <w:b/>
        </w:rPr>
        <w:t xml:space="preserve">Clarity:</w:t>
      </w:r>
      <w:r>
        <w:t xml:space="preserve"> </w:t>
      </w:r>
      <w:r>
        <w:t xml:space="preserve">Evaluation of the accessibility of complex economic concepts for a non-specialist audience in the region.</w:t>
      </w:r>
    </w:p>
    <w:bookmarkEnd w:id="22"/>
    <w:bookmarkStart w:id="25" w:name="analysis-of-content-and-accuracy"/>
    <w:p>
      <w:pPr>
        <w:pStyle w:val="Heading2"/>
      </w:pPr>
      <w:r>
        <w:t xml:space="preserve">3. Analysis of Content and Accuracy</w:t>
      </w:r>
    </w:p>
    <w:bookmarkStart w:id="23" w:name="macroeconomic-coverage"/>
    <w:p>
      <w:pPr>
        <w:pStyle w:val="Heading3"/>
      </w:pPr>
      <w:r>
        <w:t xml:space="preserve">3.1 Macroeconomic Coverage</w:t>
      </w:r>
    </w:p>
    <w:p>
      <w:pPr>
        <w:pStyle w:val="FirstParagraph"/>
      </w:pPr>
      <w:r>
        <w:rPr>
          <w:iCs/>
          <w:i/>
        </w:rPr>
        <w:t xml:space="preserve">The Economist</w:t>
      </w:r>
      <w:r>
        <w:t xml:space="preserve"> </w:t>
      </w:r>
      <w:r>
        <w:t xml:space="preserve">has historically provided robust coverage of Argentina's macroeconomic challenges. In the context of</w:t>
      </w:r>
      <w:r>
        <w:t xml:space="preserve"> </w:t>
      </w:r>
      <w:r>
        <w:rPr>
          <w:bCs/>
          <w:b/>
        </w:rPr>
        <w:t xml:space="preserve">Argentina Buenos Aires</w:t>
      </w:r>
      <w:r>
        <w:t xml:space="preserve">, where inflation rates and exchange rate fluctuations are daily concerns, the publication's ability to contextualize these figures within global trends is highly valued. The review found that</w:t>
      </w:r>
      <w:r>
        <w:t xml:space="preserve"> </w:t>
      </w:r>
      <w:r>
        <w:rPr>
          <w:iCs/>
          <w:i/>
        </w:rPr>
        <w:t xml:space="preserve">The Economist</w:t>
      </w:r>
      <w:r>
        <w:t xml:space="preserve"> </w:t>
      </w:r>
      <w:r>
        <w:t xml:space="preserve">accurately identifies structural issues within the Argentine economy, such as fiscal deficits and monetary financing.</w:t>
      </w:r>
    </w:p>
    <w:p>
      <w:pPr>
        <w:pStyle w:val="BodyText"/>
      </w:pPr>
      <w:r>
        <w:t xml:space="preserve">However, the Peer Review Report notes that while the publication excels at identifying long-term structural problems, its short-term forecasting models occasionally struggle with the idiosyncratic volatility of the Argentine market. For a reader in</w:t>
      </w:r>
      <w:r>
        <w:t xml:space="preserve"> </w:t>
      </w:r>
      <w:r>
        <w:rPr>
          <w:bCs/>
          <w:b/>
        </w:rPr>
        <w:t xml:space="preserve">Argentina Buenos Aires</w:t>
      </w:r>
      <w:r>
        <w:t xml:space="preserve"> </w:t>
      </w:r>
      <w:r>
        <w:t xml:space="preserve">making immediate investment decisions, relying solely on</w:t>
      </w:r>
      <w:r>
        <w:t xml:space="preserve"> </w:t>
      </w:r>
      <w:r>
        <w:rPr>
          <w:iCs/>
          <w:i/>
        </w:rPr>
        <w:t xml:space="preserve">The Economist</w:t>
      </w:r>
      <w:r>
        <w:t xml:space="preserve">'s projections may carry risks. The publication tends to favor orthodox economic solutions, which may not always align with the political realities or immediate policy maneuvers observed in Buenos Aires.</w:t>
      </w:r>
    </w:p>
    <w:bookmarkEnd w:id="23"/>
    <w:bookmarkStart w:id="24" w:name="political-and-regulatory-analysis"/>
    <w:p>
      <w:pPr>
        <w:pStyle w:val="Heading3"/>
      </w:pPr>
      <w:r>
        <w:t xml:space="preserve">3.2 Political and Regulatory Analysis</w:t>
      </w:r>
    </w:p>
    <w:p>
      <w:pPr>
        <w:pStyle w:val="FirstParagraph"/>
      </w:pPr>
      <w:r>
        <w:t xml:space="preserve">The political landscape in</w:t>
      </w:r>
      <w:r>
        <w:t xml:space="preserve"> </w:t>
      </w:r>
      <w:r>
        <w:rPr>
          <w:bCs/>
          <w:b/>
        </w:rPr>
        <w:t xml:space="preserve">Argentina Buenos Aires</w:t>
      </w:r>
      <w:r>
        <w:t xml:space="preserve"> </w:t>
      </w:r>
      <w:r>
        <w:t xml:space="preserve">is complex, characterized by frequent shifts in administration and policy direction.</w:t>
      </w:r>
      <w:r>
        <w:t xml:space="preserve"> </w:t>
      </w:r>
      <w:r>
        <w:rPr>
          <w:iCs/>
          <w:i/>
        </w:rPr>
        <w:t xml:space="preserve">The Economist</w:t>
      </w:r>
      <w:r>
        <w:t xml:space="preserve"> </w:t>
      </w:r>
      <w:r>
        <w:t xml:space="preserve">provides clear, albeit sometimes critical, analysis of these political developments. The review highlights that the publication's liberal editorial stance offers a valuable counterpoint to local media narratives. For business leaders in Buenos Aires, this perspective is crucial for understanding how international investors perceive Argentine policy changes.</w:t>
      </w:r>
    </w:p>
    <w:p>
      <w:pPr>
        <w:pStyle w:val="BodyText"/>
      </w:pPr>
      <w:r>
        <w:t xml:space="preserve">The report acknowledges that</w:t>
      </w:r>
      <w:r>
        <w:t xml:space="preserve"> </w:t>
      </w:r>
      <w:r>
        <w:rPr>
          <w:iCs/>
          <w:i/>
        </w:rPr>
        <w:t xml:space="preserve">The Economist</w:t>
      </w:r>
      <w:r>
        <w:t xml:space="preserve"> </w:t>
      </w:r>
      <w:r>
        <w:t xml:space="preserve">effectively highlights the impact of regulatory uncertainty on foreign direct investment. This is particularly relevant for multinational corporations operating out of Buenos Aires, which rely on such insights to navigate compliance and strategic planning.</w:t>
      </w:r>
    </w:p>
    <w:bookmarkEnd w:id="24"/>
    <w:bookmarkEnd w:id="25"/>
    <w:bookmarkStart w:id="26" w:name="X77057359986ff13ad565710a286bb2060cce45a"/>
    <w:p>
      <w:pPr>
        <w:pStyle w:val="Heading2"/>
      </w:pPr>
      <w:r>
        <w:t xml:space="preserve">4. Utility for the Argentina Buenos Aires Audience</w:t>
      </w:r>
    </w:p>
    <w:p>
      <w:pPr>
        <w:pStyle w:val="FirstParagraph"/>
      </w:pPr>
      <w:r>
        <w:t xml:space="preserve">The primary value proposition of</w:t>
      </w:r>
      <w:r>
        <w:t xml:space="preserve"> </w:t>
      </w:r>
      <w:r>
        <w:rPr>
          <w:iCs/>
          <w:i/>
        </w:rPr>
        <w:t xml:space="preserve">The Economist</w:t>
      </w:r>
      <w:r>
        <w:t xml:space="preserve"> </w:t>
      </w:r>
      <w:r>
        <w:t xml:space="preserve">for the</w:t>
      </w:r>
      <w:r>
        <w:t xml:space="preserve"> </w:t>
      </w:r>
      <w:r>
        <w:rPr>
          <w:bCs/>
          <w:b/>
        </w:rPr>
        <w:t xml:space="preserve">Argentina Buenos Aires</w:t>
      </w:r>
      <w:r>
        <w:t xml:space="preserve"> </w:t>
      </w:r>
      <w:r>
        <w:t xml:space="preserve">audience lies in its global perspective. Local media often focuses heavily on domestic political drama, whereas</w:t>
      </w:r>
      <w:r>
        <w:t xml:space="preserve"> </w:t>
      </w:r>
      <w:r>
        <w:rPr>
          <w:iCs/>
          <w:i/>
        </w:rPr>
        <w:t xml:space="preserve">The Economist</w:t>
      </w:r>
      <w:r>
        <w:t xml:space="preserve"> </w:t>
      </w:r>
      <w:r>
        <w:t xml:space="preserve">places Argentine issues within a broader international framework. This is invaluable for understanding how global commodity prices, interest rate decisions by the US Federal Reserve, or geopolitical tensions in Europe affect the Argentine economy.</w:t>
      </w:r>
    </w:p>
    <w:p>
      <w:pPr>
        <w:pStyle w:val="BodyText"/>
      </w:pPr>
      <w:r>
        <w:t xml:space="preserve">Furthermore, the publication's high standard of English language proficiency serves as an educational tool for professionals in</w:t>
      </w:r>
      <w:r>
        <w:t xml:space="preserve"> </w:t>
      </w:r>
      <w:r>
        <w:rPr>
          <w:bCs/>
          <w:b/>
        </w:rPr>
        <w:t xml:space="preserve">Argentina Buenos Aires</w:t>
      </w:r>
      <w:r>
        <w:t xml:space="preserve"> </w:t>
      </w:r>
      <w:r>
        <w:t xml:space="preserve">who seek to improve their business English and familiarity with international economic terminology. This is a significant secondary benefit for the local professional community.</w:t>
      </w:r>
    </w:p>
    <w:bookmarkEnd w:id="26"/>
    <w:bookmarkStart w:id="27" w:name="limitations-and-recommendations"/>
    <w:p>
      <w:pPr>
        <w:pStyle w:val="Heading2"/>
      </w:pPr>
      <w:r>
        <w:t xml:space="preserve">5. Limitations and Recommendations</w:t>
      </w:r>
    </w:p>
    <w:p>
      <w:pPr>
        <w:pStyle w:val="FirstParagraph"/>
      </w:pPr>
      <w:r>
        <w:t xml:space="preserve">Despite its strengths, this Peer Review Report identifies several limitations. First, the publication's coverage of Argentina can sometimes be generalized, failing to capture the regional disparities within the country beyond the capital. Second, the subscription cost may be prohibitive for some individual readers in</w:t>
      </w:r>
      <w:r>
        <w:t xml:space="preserve"> </w:t>
      </w:r>
      <w:r>
        <w:rPr>
          <w:bCs/>
          <w:b/>
        </w:rPr>
        <w:t xml:space="preserve">Argentina Buenos Aires</w:t>
      </w:r>
      <w:r>
        <w:t xml:space="preserve"> </w:t>
      </w:r>
      <w:r>
        <w:t xml:space="preserve">due to currency conversion issues.</w:t>
      </w:r>
    </w:p>
    <w:p>
      <w:pPr>
        <w:pStyle w:val="BodyText"/>
      </w:pPr>
      <w:r>
        <w:rPr>
          <w:bCs/>
          <w:b/>
        </w:rPr>
        <w:t xml:space="preserve">Recommendations:</w:t>
      </w:r>
    </w:p>
    <w:p>
      <w:pPr>
        <w:numPr>
          <w:ilvl w:val="0"/>
          <w:numId w:val="1002"/>
        </w:numPr>
        <w:pStyle w:val="Compact"/>
      </w:pPr>
      <w:r>
        <w:t xml:space="preserve">Readers in</w:t>
      </w:r>
      <w:r>
        <w:t xml:space="preserve"> </w:t>
      </w:r>
      <w:r>
        <w:rPr>
          <w:bCs/>
          <w:b/>
        </w:rPr>
        <w:t xml:space="preserve">Argentina Buenos Aires</w:t>
      </w:r>
      <w:r>
        <w:t xml:space="preserve"> </w:t>
      </w:r>
      <w:r>
        <w:t xml:space="preserve">should use</w:t>
      </w:r>
      <w:r>
        <w:t xml:space="preserve"> </w:t>
      </w:r>
      <w:r>
        <w:rPr>
          <w:iCs/>
          <w:i/>
        </w:rPr>
        <w:t xml:space="preserve">The Economist</w:t>
      </w:r>
      <w:r>
        <w:t xml:space="preserve"> </w:t>
      </w:r>
      <w:r>
        <w:t xml:space="preserve">as a primary source for global context and structural analysis but supplement it with local financial newspapers for real-time policy updates.</w:t>
      </w:r>
    </w:p>
    <w:p>
      <w:pPr>
        <w:numPr>
          <w:ilvl w:val="0"/>
          <w:numId w:val="1002"/>
        </w:numPr>
        <w:pStyle w:val="Compact"/>
      </w:pPr>
      <w:r>
        <w:t xml:space="preserve">Business leaders should critically evaluate the publication's policy recommendations against local political feasibility.</w:t>
      </w:r>
    </w:p>
    <w:p>
      <w:pPr>
        <w:numPr>
          <w:ilvl w:val="0"/>
          <w:numId w:val="1002"/>
        </w:numPr>
        <w:pStyle w:val="Compact"/>
      </w:pPr>
      <w:r>
        <w:t xml:space="preserve">Academic institutions in Buenos Aires should continue to include</w:t>
      </w:r>
      <w:r>
        <w:t xml:space="preserve"> </w:t>
      </w:r>
      <w:r>
        <w:rPr>
          <w:iCs/>
          <w:i/>
        </w:rPr>
        <w:t xml:space="preserve">The Economist</w:t>
      </w:r>
      <w:r>
        <w:t xml:space="preserve"> </w:t>
      </w:r>
      <w:r>
        <w:t xml:space="preserve">in their curricula to foster critical thinking and global economic literacy.</w:t>
      </w:r>
    </w:p>
    <w:bookmarkEnd w:id="27"/>
    <w:bookmarkStart w:id="29" w:name="conclusion-and-rating"/>
    <w:p>
      <w:pPr>
        <w:pStyle w:val="Heading2"/>
      </w:pPr>
      <w:r>
        <w:t xml:space="preserve">6. Conclusion and Rating</w:t>
      </w:r>
    </w:p>
    <w:p>
      <w:pPr>
        <w:pStyle w:val="FirstParagraph"/>
      </w:pPr>
      <w:r>
        <w:t xml:space="preserve">In conclusion, this Peer Review Report affirms that</w:t>
      </w:r>
      <w:r>
        <w:t xml:space="preserve"> </w:t>
      </w:r>
      <w:r>
        <w:rPr>
          <w:iCs/>
          <w:i/>
        </w:rPr>
        <w:t xml:space="preserve">The Economist</w:t>
      </w:r>
      <w:r>
        <w:t xml:space="preserve"> </w:t>
      </w:r>
      <w:r>
        <w:t xml:space="preserve">remains a vital resource for the informed citizen and professional in</w:t>
      </w:r>
      <w:r>
        <w:t xml:space="preserve"> </w:t>
      </w:r>
      <w:r>
        <w:rPr>
          <w:bCs/>
          <w:b/>
        </w:rPr>
        <w:t xml:space="preserve">Argentina Buenos Aires</w:t>
      </w:r>
      <w:r>
        <w:t xml:space="preserve">. Its commitment to factual reporting, logical argumentation, and global perspective makes it indispensable for understanding the forces shaping the Argentine economy. While it is not without its biases or limitations in short-term forecasting, its overall contribution to economic discourse in the region is highly positive.</w:t>
      </w:r>
    </w:p>
    <w:bookmarkStart w:id="28" w:name="overall-assessment-scores"/>
    <w:p>
      <w:pPr>
        <w:pStyle w:val="Heading3"/>
      </w:pPr>
      <w:r>
        <w:t xml:space="preserve">Overall Assessment Scores</w:t>
      </w:r>
    </w:p>
    <w:p>
      <w:pPr>
        <w:pStyle w:val="FirstParagraph"/>
      </w:pPr>
      <w:r>
        <w:t xml:space="preserve">Accuracy of Economic Data</w:t>
      </w:r>
      <w:r>
        <w:t xml:space="preserve"> </w:t>
      </w:r>
      <w:r>
        <w:t xml:space="preserve">8.5 / 10</w:t>
      </w:r>
    </w:p>
    <w:p>
      <w:pPr>
        <w:pStyle w:val="BodyText"/>
      </w:pPr>
      <w:r>
        <w:t xml:space="preserve">Relevance to Argentina Buenos Aires</w:t>
      </w:r>
      <w:r>
        <w:t xml:space="preserve"> </w:t>
      </w:r>
      <w:r>
        <w:t xml:space="preserve">8.0 / 10</w:t>
      </w:r>
    </w:p>
    <w:p>
      <w:pPr>
        <w:pStyle w:val="BodyText"/>
      </w:pPr>
      <w:r>
        <w:t xml:space="preserve">Clarity and Readability</w:t>
      </w:r>
      <w:r>
        <w:t xml:space="preserve"> </w:t>
      </w:r>
      <w:r>
        <w:t xml:space="preserve">9.5 / 10</w:t>
      </w:r>
    </w:p>
    <w:p>
      <w:pPr>
        <w:pStyle w:val="BodyText"/>
      </w:pPr>
      <w:r>
        <w:t xml:space="preserve">Global Contextualization</w:t>
      </w:r>
      <w:r>
        <w:t xml:space="preserve"> </w:t>
      </w:r>
      <w:r>
        <w:t xml:space="preserve">9.8 / 10</w:t>
      </w:r>
    </w:p>
    <w:p>
      <w:pPr>
        <w:pStyle w:val="BodyText"/>
      </w:pPr>
      <w:r>
        <w:t xml:space="preserve">Overall Recommendation</w:t>
      </w:r>
      <w:r>
        <w:t xml:space="preserve"> </w:t>
      </w:r>
      <w:r>
        <w:t xml:space="preserve">Highly Recommended</w:t>
      </w:r>
    </w:p>
    <w:bookmarkEnd w:id="28"/>
    <w:p>
      <w:pPr>
        <w:pStyle w:val="BodyText"/>
      </w:pPr>
      <w:r>
        <w:t xml:space="preserve">© 2023 Peer Review Panel. This document is intended for informational purposes within the context of</w:t>
      </w:r>
      <w:r>
        <w:t xml:space="preserve"> </w:t>
      </w:r>
      <w:r>
        <w:rPr>
          <w:bCs/>
          <w:b/>
        </w:rPr>
        <w:t xml:space="preserve">Argentina Buenos Aires</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Argentina Buenos Aires</dc:title>
  <dc:creator/>
  <dc:language>en</dc:language>
  <cp:keywords/>
  <dcterms:created xsi:type="dcterms:W3CDTF">2026-10-10T08:14:48Z</dcterms:created>
  <dcterms:modified xsi:type="dcterms:W3CDTF">2026-10-10T08:14:48Z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