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r>
        <w:br/>
      </w:r>
      <w:r>
        <w:rPr>
          <w:bCs/>
          <w:b/>
        </w:rPr>
        <w:t xml:space="preserve">Location:</w:t>
      </w:r>
      <w:r>
        <w:t xml:space="preserve"> </w:t>
      </w:r>
      <w:r>
        <w:t xml:space="preserve">Australia Brisbane</w:t>
      </w:r>
      <w:r>
        <w:br/>
      </w:r>
      <w:r>
        <w:rPr>
          <w:bCs/>
          <w:b/>
        </w:rPr>
        <w:t xml:space="preserve">Date:</w:t>
      </w:r>
      <w:r>
        <w:t xml:space="preserve"> </w:t>
      </w:r>
      <w:r>
        <w:t xml:space="preserve">October 2023</w:t>
      </w:r>
      <w:r>
        <w:br/>
      </w: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relevance, accessibility, and impact of</w:t>
      </w:r>
      <w:r>
        <w:t xml:space="preserve"> </w:t>
      </w:r>
      <w:r>
        <w:rPr>
          <w:iCs/>
          <w:i/>
        </w:rPr>
        <w:t xml:space="preserve">The Economist</w:t>
      </w:r>
      <w:r>
        <w:t xml:space="preserve"> </w:t>
      </w:r>
      <w:r>
        <w:t xml:space="preserve">as a source of economic and political analysis for readers in Australia Brisbane. The review considers the publication's alignment with local economic conditions, its coverage of regional issues, and its utility for professionals, academics, and policymakers in Brisbane.</w:t>
      </w:r>
    </w:p>
    <w:bookmarkEnd w:id="21"/>
    <w:bookmarkStart w:id="22" w:name="scope-and-objectives"/>
    <w:p>
      <w:pPr>
        <w:pStyle w:val="Heading2"/>
      </w:pPr>
      <w:r>
        <w:t xml:space="preserve">2. Scope and Objectives</w:t>
      </w:r>
    </w:p>
    <w:p>
      <w:pPr>
        <w:pStyle w:val="FirstParagraph"/>
      </w:pPr>
      <w:r>
        <w:t xml:space="preserve">The objectives of this review are to:</w:t>
      </w:r>
    </w:p>
    <w:p>
      <w:pPr>
        <w:numPr>
          <w:ilvl w:val="0"/>
          <w:numId w:val="1001"/>
        </w:numPr>
        <w:pStyle w:val="Compact"/>
      </w:pPr>
      <w:r>
        <w:t xml:space="preserve">Assess the quality and depth of economic analysis provided by</w:t>
      </w:r>
      <w:r>
        <w:t xml:space="preserve"> </w:t>
      </w:r>
      <w:r>
        <w:rPr>
          <w:iCs/>
          <w:i/>
        </w:rPr>
        <w:t xml:space="preserve">The Economist</w:t>
      </w:r>
      <w:r>
        <w:t xml:space="preserve">.</w:t>
      </w:r>
    </w:p>
    <w:p>
      <w:pPr>
        <w:numPr>
          <w:ilvl w:val="0"/>
          <w:numId w:val="1001"/>
        </w:numPr>
        <w:pStyle w:val="Compact"/>
      </w:pPr>
      <w:r>
        <w:t xml:space="preserve">Evaluate the relevance of its content to the economic and political landscape of Australia Brisbane.</w:t>
      </w:r>
    </w:p>
    <w:p>
      <w:pPr>
        <w:numPr>
          <w:ilvl w:val="0"/>
          <w:numId w:val="1001"/>
        </w:numPr>
        <w:pStyle w:val="Compact"/>
      </w:pPr>
      <w:r>
        <w:t xml:space="preserve">Determine the accessibility of the publication to Brisbane-based readers.</w:t>
      </w:r>
    </w:p>
    <w:p>
      <w:pPr>
        <w:numPr>
          <w:ilvl w:val="0"/>
          <w:numId w:val="1001"/>
        </w:numPr>
        <w:pStyle w:val="Compact"/>
      </w:pPr>
      <w:r>
        <w:t xml:space="preserve">Provide recommendations for improving its utility for local stakeholders.</w:t>
      </w:r>
    </w:p>
    <w:bookmarkEnd w:id="22"/>
    <w:bookmarkStart w:id="23" w:name="methodology"/>
    <w:p>
      <w:pPr>
        <w:pStyle w:val="Heading2"/>
      </w:pPr>
      <w:r>
        <w:t xml:space="preserve">3. Methodology</w:t>
      </w:r>
    </w:p>
    <w:p>
      <w:pPr>
        <w:pStyle w:val="FirstParagraph"/>
      </w:pPr>
      <w:r>
        <w:t xml:space="preserve">This review employs a qualitative analysis of</w:t>
      </w:r>
      <w:r>
        <w:t xml:space="preserve"> </w:t>
      </w:r>
      <w:r>
        <w:rPr>
          <w:iCs/>
          <w:i/>
        </w:rPr>
        <w:t xml:space="preserve">The Economist</w:t>
      </w:r>
      <w:r>
        <w:t xml:space="preserve">'s content over the past 12 months, focusing on articles related to:</w:t>
      </w:r>
    </w:p>
    <w:p>
      <w:pPr>
        <w:numPr>
          <w:ilvl w:val="0"/>
          <w:numId w:val="1002"/>
        </w:numPr>
        <w:pStyle w:val="Compact"/>
      </w:pPr>
      <w:r>
        <w:t xml:space="preserve">Australian economic policy and performance.</w:t>
      </w:r>
    </w:p>
    <w:p>
      <w:pPr>
        <w:numPr>
          <w:ilvl w:val="0"/>
          <w:numId w:val="1002"/>
        </w:numPr>
        <w:pStyle w:val="Compact"/>
      </w:pPr>
      <w:r>
        <w:t xml:space="preserve">Queensland-specific economic developments.</w:t>
      </w:r>
    </w:p>
    <w:p>
      <w:pPr>
        <w:numPr>
          <w:ilvl w:val="0"/>
          <w:numId w:val="1002"/>
        </w:numPr>
        <w:pStyle w:val="Compact"/>
      </w:pPr>
      <w:r>
        <w:t xml:space="preserve">Global trade dynamics affecting Australia Brisbane.</w:t>
      </w:r>
    </w:p>
    <w:p>
      <w:pPr>
        <w:numPr>
          <w:ilvl w:val="0"/>
          <w:numId w:val="1002"/>
        </w:numPr>
        <w:pStyle w:val="Compact"/>
      </w:pPr>
      <w:r>
        <w:t xml:space="preserve">Political and regulatory changes impacting local businesses.</w:t>
      </w:r>
    </w:p>
    <w:p>
      <w:pPr>
        <w:pStyle w:val="FirstParagraph"/>
      </w:pPr>
      <w:r>
        <w:t xml:space="preserve">Additionally, feedback was gathered from a sample of Brisbane-based professionals, including economists, business leaders, and academics, to assess the publication's perceived value.</w:t>
      </w:r>
    </w:p>
    <w:bookmarkEnd w:id="23"/>
    <w:bookmarkStart w:id="28" w:name="findings"/>
    <w:p>
      <w:pPr>
        <w:pStyle w:val="Heading2"/>
      </w:pPr>
      <w:r>
        <w:t xml:space="preserve">4. Findings</w:t>
      </w:r>
    </w:p>
    <w:bookmarkStart w:id="24" w:name="quality-of-economic-analysis"/>
    <w:p>
      <w:pPr>
        <w:pStyle w:val="Heading3"/>
      </w:pPr>
      <w:r>
        <w:t xml:space="preserve">4.1 Quality of Economic Analysis</w:t>
      </w:r>
    </w:p>
    <w:p>
      <w:pPr>
        <w:pStyle w:val="FirstParagraph"/>
      </w:pPr>
      <w:r>
        <w:rPr>
          <w:iCs/>
          <w:i/>
        </w:rPr>
        <w:t xml:space="preserve">The Economist</w:t>
      </w:r>
      <w:r>
        <w:t xml:space="preserve"> </w:t>
      </w:r>
      <w:r>
        <w:t xml:space="preserve">consistently delivers high-quality, data-driven analysis of global and national economic trends. Its coverage of macroeconomic indicators, fiscal policies, and market dynamics is rigorous and well-researched. For readers in Australia Brisbane, this provides a valuable perspective on how global events influence local economic conditions.</w:t>
      </w:r>
    </w:p>
    <w:p>
      <w:pPr>
        <w:pStyle w:val="BodyText"/>
      </w:pPr>
      <w:r>
        <w:t xml:space="preserve">However, the publication's global focus sometimes limits its depth on regional issues. While it covers Australian economic policy comprehensively, Queensland-specific analysis is less frequent, which may reduce its immediate relevance for some Brisbane-based readers.</w:t>
      </w:r>
    </w:p>
    <w:bookmarkEnd w:id="24"/>
    <w:bookmarkStart w:id="25" w:name="relevance-to-australia-brisbane"/>
    <w:p>
      <w:pPr>
        <w:pStyle w:val="Heading3"/>
      </w:pPr>
      <w:r>
        <w:t xml:space="preserve">4.2 Relevance to Australia Brisbane</w:t>
      </w:r>
    </w:p>
    <w:p>
      <w:pPr>
        <w:pStyle w:val="FirstParagraph"/>
      </w:pPr>
      <w:r>
        <w:rPr>
          <w:iCs/>
          <w:i/>
        </w:rPr>
        <w:t xml:space="preserve">The Economist</w:t>
      </w:r>
      <w:r>
        <w:t xml:space="preserve"> </w:t>
      </w:r>
      <w:r>
        <w:t xml:space="preserve">addresses key themes relevant to Australia Brisbane, including:</w:t>
      </w:r>
    </w:p>
    <w:p>
      <w:pPr>
        <w:numPr>
          <w:ilvl w:val="0"/>
          <w:numId w:val="1003"/>
        </w:numPr>
        <w:pStyle w:val="Compact"/>
      </w:pPr>
      <w:r>
        <w:rPr>
          <w:bCs/>
          <w:b/>
        </w:rPr>
        <w:t xml:space="preserve">Trade and Investment:</w:t>
      </w:r>
      <w:r>
        <w:t xml:space="preserve"> </w:t>
      </w:r>
      <w:r>
        <w:t xml:space="preserve">Analysis of Australia's trade relationships, particularly with Asia, is highly relevant given Brisbane's role as a gateway to the Asia-Pacific region.</w:t>
      </w:r>
    </w:p>
    <w:p>
      <w:pPr>
        <w:numPr>
          <w:ilvl w:val="0"/>
          <w:numId w:val="1003"/>
        </w:numPr>
        <w:pStyle w:val="Compact"/>
      </w:pPr>
      <w:r>
        <w:rPr>
          <w:bCs/>
          <w:b/>
        </w:rPr>
        <w:t xml:space="preserve">Infrastructure Development:</w:t>
      </w:r>
      <w:r>
        <w:t xml:space="preserve"> </w:t>
      </w:r>
      <w:r>
        <w:t xml:space="preserve">Coverage of major infrastructure projects, such as those in Queensland, aligns with local priorities.</w:t>
      </w:r>
    </w:p>
    <w:p>
      <w:pPr>
        <w:numPr>
          <w:ilvl w:val="0"/>
          <w:numId w:val="1003"/>
        </w:numPr>
        <w:pStyle w:val="Compact"/>
      </w:pPr>
      <w:r>
        <w:rPr>
          <w:bCs/>
          <w:b/>
        </w:rPr>
        <w:t xml:space="preserve">Climate Policy:</w:t>
      </w:r>
      <w:r>
        <w:t xml:space="preserve"> </w:t>
      </w:r>
      <w:r>
        <w:t xml:space="preserve">The publication's focus on climate change and sustainability resonates with Brisbane's growing emphasis on green energy and environmental resilience.</w:t>
      </w:r>
    </w:p>
    <w:p>
      <w:pPr>
        <w:pStyle w:val="FirstParagraph"/>
      </w:pPr>
      <w:r>
        <w:t xml:space="preserve">Nevertheless, the lack of dedicated sections or regular features on Queensland's economy limits its direct applicability for local policymakers and business leaders.</w:t>
      </w:r>
    </w:p>
    <w:bookmarkEnd w:id="25"/>
    <w:bookmarkStart w:id="26" w:name="accessibility"/>
    <w:p>
      <w:pPr>
        <w:pStyle w:val="Heading3"/>
      </w:pPr>
      <w:r>
        <w:t xml:space="preserve">4.3 Accessibility</w:t>
      </w:r>
    </w:p>
    <w:p>
      <w:pPr>
        <w:pStyle w:val="FirstParagraph"/>
      </w:pPr>
      <w:r>
        <w:rPr>
          <w:iCs/>
          <w:i/>
        </w:rPr>
        <w:t xml:space="preserve">The Economist</w:t>
      </w:r>
      <w:r>
        <w:t xml:space="preserve"> </w:t>
      </w:r>
      <w:r>
        <w:t xml:space="preserve">is widely accessible in Australia Brisbane through digital subscriptions, print editions, and partnerships with libraries and universities. Its digital platform offers a user-friendly interface, making it easy for readers to access articles and archives.</w:t>
      </w:r>
    </w:p>
    <w:p>
      <w:pPr>
        <w:pStyle w:val="BodyText"/>
      </w:pPr>
      <w:r>
        <w:t xml:space="preserve">However, the subscription cost may be prohibitive for some individuals, particularly students and small business owners. Expanding free or discounted access for local stakeholders could enhance its reach and impact.</w:t>
      </w:r>
    </w:p>
    <w:bookmarkEnd w:id="26"/>
    <w:bookmarkStart w:id="27" w:name="stakeholder-feedback"/>
    <w:p>
      <w:pPr>
        <w:pStyle w:val="Heading3"/>
      </w:pPr>
      <w:r>
        <w:t xml:space="preserve">4.4 Stakeholder Feedback</w:t>
      </w:r>
    </w:p>
    <w:p>
      <w:pPr>
        <w:pStyle w:val="FirstParagraph"/>
      </w:pPr>
      <w:r>
        <w:t xml:space="preserve">Feedback from Brisbane-based professionals highlights the following:</w:t>
      </w:r>
    </w:p>
    <w:p>
      <w:pPr>
        <w:numPr>
          <w:ilvl w:val="0"/>
          <w:numId w:val="1004"/>
        </w:numPr>
        <w:pStyle w:val="Compact"/>
      </w:pPr>
      <w:r>
        <w:rPr>
          <w:bCs/>
          <w:b/>
        </w:rPr>
        <w:t xml:space="preserve">Strengths:</w:t>
      </w:r>
      <w:r>
        <w:t xml:space="preserve"> </w:t>
      </w:r>
      <w:r>
        <w:t xml:space="preserve">High-quality analysis, global perspective, and timely coverage of major economic events.</w:t>
      </w:r>
    </w:p>
    <w:p>
      <w:pPr>
        <w:numPr>
          <w:ilvl w:val="0"/>
          <w:numId w:val="1004"/>
        </w:numPr>
        <w:pStyle w:val="Compact"/>
      </w:pPr>
      <w:r>
        <w:rPr>
          <w:bCs/>
          <w:b/>
        </w:rPr>
        <w:t xml:space="preserve">Weaknesses:</w:t>
      </w:r>
      <w:r>
        <w:t xml:space="preserve"> </w:t>
      </w:r>
      <w:r>
        <w:t xml:space="preserve">Limited focus on regional issues, high subscription cost, and occasional lack of actionable insights for local contexts.</w:t>
      </w:r>
    </w:p>
    <w:bookmarkEnd w:id="27"/>
    <w:bookmarkEnd w:id="28"/>
    <w:bookmarkStart w:id="29" w:name="recommendations"/>
    <w:p>
      <w:pPr>
        <w:pStyle w:val="Heading2"/>
      </w:pPr>
      <w:r>
        <w:t xml:space="preserve">5. Recommendations</w:t>
      </w:r>
    </w:p>
    <w:p>
      <w:pPr>
        <w:pStyle w:val="FirstParagraph"/>
      </w:pPr>
      <w:r>
        <w:t xml:space="preserve">To enhance the relevance and utility of</w:t>
      </w:r>
      <w:r>
        <w:t xml:space="preserve"> </w:t>
      </w:r>
      <w:r>
        <w:rPr>
          <w:iCs/>
          <w:i/>
        </w:rPr>
        <w:t xml:space="preserve">The Economist</w:t>
      </w:r>
      <w:r>
        <w:t xml:space="preserve"> </w:t>
      </w:r>
      <w:r>
        <w:t xml:space="preserve">for readers in Australia Brisbane, the following recommendations are proposed:</w:t>
      </w:r>
    </w:p>
    <w:p>
      <w:pPr>
        <w:numPr>
          <w:ilvl w:val="0"/>
          <w:numId w:val="1005"/>
        </w:numPr>
        <w:pStyle w:val="Compact"/>
      </w:pPr>
      <w:r>
        <w:rPr>
          <w:bCs/>
          <w:b/>
        </w:rPr>
        <w:t xml:space="preserve">Increase Regional Coverage:</w:t>
      </w:r>
      <w:r>
        <w:t xml:space="preserve"> </w:t>
      </w:r>
      <w:r>
        <w:t xml:space="preserve">Introduce regular features or dedicated sections on Queensland's economy, including Brisbane-specific developments.</w:t>
      </w:r>
    </w:p>
    <w:p>
      <w:pPr>
        <w:numPr>
          <w:ilvl w:val="0"/>
          <w:numId w:val="1005"/>
        </w:numPr>
        <w:pStyle w:val="Compact"/>
      </w:pPr>
      <w:r>
        <w:rPr>
          <w:bCs/>
          <w:b/>
        </w:rPr>
        <w:t xml:space="preserve">Offer Localized Content:</w:t>
      </w:r>
      <w:r>
        <w:t xml:space="preserve"> </w:t>
      </w:r>
      <w:r>
        <w:t xml:space="preserve">Provide tailored analysis on how global trends impact Brisbane's key industries, such as tourism, mining, and education.</w:t>
      </w:r>
    </w:p>
    <w:p>
      <w:pPr>
        <w:numPr>
          <w:ilvl w:val="0"/>
          <w:numId w:val="1005"/>
        </w:numPr>
        <w:pStyle w:val="Compact"/>
      </w:pPr>
      <w:r>
        <w:rPr>
          <w:bCs/>
          <w:b/>
        </w:rPr>
        <w:t xml:space="preserve">Enhance Accessibility:</w:t>
      </w:r>
      <w:r>
        <w:t xml:space="preserve"> </w:t>
      </w:r>
      <w:r>
        <w:t xml:space="preserve">Explore partnerships with local institutions to offer discounted or free subscriptions for students, researchers, and small businesses.</w:t>
      </w:r>
    </w:p>
    <w:p>
      <w:pPr>
        <w:numPr>
          <w:ilvl w:val="0"/>
          <w:numId w:val="1005"/>
        </w:numPr>
        <w:pStyle w:val="Compact"/>
      </w:pPr>
      <w:r>
        <w:rPr>
          <w:bCs/>
          <w:b/>
        </w:rPr>
        <w:t xml:space="preserve">Engage with Local Stakeholders:</w:t>
      </w:r>
      <w:r>
        <w:t xml:space="preserve"> </w:t>
      </w:r>
      <w:r>
        <w:t xml:space="preserve">Host events or webinars in Brisbane to discuss key economic issues and gather feedback from local readers.</w:t>
      </w:r>
    </w:p>
    <w:bookmarkEnd w:id="29"/>
    <w:bookmarkStart w:id="30" w:name="conclusion"/>
    <w:p>
      <w:pPr>
        <w:pStyle w:val="Heading2"/>
      </w:pPr>
      <w:r>
        <w:t xml:space="preserve">6. Conclusion</w:t>
      </w:r>
    </w:p>
    <w:p>
      <w:pPr>
        <w:pStyle w:val="FirstParagraph"/>
      </w:pPr>
      <w:r>
        <w:rPr>
          <w:iCs/>
          <w:i/>
        </w:rPr>
        <w:t xml:space="preserve">The Economist</w:t>
      </w:r>
      <w:r>
        <w:t xml:space="preserve"> </w:t>
      </w:r>
      <w:r>
        <w:t xml:space="preserve">remains a highly respected source of economic and political analysis, offering valuable insights for readers in Australia Brisbane. While its global perspective is a significant strength, increasing its focus on regional issues and improving accessibility would further enhance its relevance and impact for local stakeholders. By implementing the recommendations outlined in this Peer Review Report,</w:t>
      </w:r>
      <w:r>
        <w:t xml:space="preserve"> </w:t>
      </w:r>
      <w:r>
        <w:rPr>
          <w:iCs/>
          <w:i/>
        </w:rPr>
        <w:t xml:space="preserve">The Economist</w:t>
      </w:r>
      <w:r>
        <w:t xml:space="preserve"> </w:t>
      </w:r>
      <w:r>
        <w:t xml:space="preserve">can strengthen its position as an essential resource for professionals, academics, and policymakers in Brisbane.</w:t>
      </w:r>
    </w:p>
    <w:bookmarkEnd w:id="30"/>
    <w:p>
      <w:pPr>
        <w:pStyle w:val="BodyText"/>
      </w:pPr>
      <w:r>
        <w:t xml:space="preserve">This Peer Review Report was prepared for informational purposes and reflects the reviewer's analysis as of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Brisbane, Australia</dc:title>
  <dc:creator/>
  <dc:language>en</dc:language>
  <cp:keywords/>
  <dcterms:created xsi:type="dcterms:W3CDTF">2026-10-10T06:32:05Z</dcterms:created>
  <dcterms:modified xsi:type="dcterms:W3CDTF">2026-10-10T06:32:05Z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