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The Economist (Publication &amp; Digital Platform)</w:t>
      </w:r>
    </w:p>
    <w:p>
      <w:pPr>
        <w:pStyle w:val="BodyText"/>
      </w:pPr>
      <w:r>
        <w:rPr>
          <w:bCs/>
          <w:b/>
        </w:rPr>
        <w:t xml:space="preserve">Geographic Focus:</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Media Analysis Group</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bCs/>
          <w:b/>
        </w:rPr>
        <w:t xml:space="preserve">The Economist</w:t>
      </w:r>
      <w:r>
        <w:t xml:space="preserve"> </w:t>
      </w:r>
      <w:r>
        <w:t xml:space="preserve">as a source of economic, political, and cultural analysis, specifically tailored to the needs and context of readers in</w:t>
      </w:r>
      <w:r>
        <w:t xml:space="preserve"> </w:t>
      </w:r>
      <w:r>
        <w:rPr>
          <w:bCs/>
          <w:b/>
        </w:rPr>
        <w:t xml:space="preserve">Australia Sydney</w:t>
      </w:r>
      <w:r>
        <w:t xml:space="preserve">. As a global hub for finance, technology, and policy, Sydney demands high-quality, unbiased, and forward-looking intelligence. This report assesses the publication's relevance, accuracy, accessibility, and value proposition for professionals, academics, and informed citizens residing in Sydney.</w:t>
      </w:r>
    </w:p>
    <w:p>
      <w:pPr>
        <w:pStyle w:val="BodyText"/>
      </w:pPr>
      <w:r>
        <w:t xml:space="preserve">The review concludes that</w:t>
      </w:r>
      <w:r>
        <w:t xml:space="preserve"> </w:t>
      </w:r>
      <w:r>
        <w:rPr>
          <w:bCs/>
          <w:b/>
        </w:rPr>
        <w:t xml:space="preserve">The Economist</w:t>
      </w:r>
      <w:r>
        <w:t xml:space="preserve"> </w:t>
      </w:r>
      <w:r>
        <w:t xml:space="preserve">remains a premier resource for Sydney-based stakeholders, offering unparalleled global perspective with increasing local relevance. However, certain areas regarding hyper-local Australian economic data and digital accessibility require attention to fully meet the expectations of the Sydney market.</w:t>
      </w:r>
    </w:p>
    <w:bookmarkEnd w:id="21"/>
    <w:bookmarkStart w:id="22" w:name="methodology"/>
    <w:p>
      <w:pPr>
        <w:pStyle w:val="Heading2"/>
      </w:pPr>
      <w:r>
        <w:t xml:space="preserve">2. Methodology</w:t>
      </w:r>
    </w:p>
    <w:p>
      <w:pPr>
        <w:pStyle w:val="FirstParagraph"/>
      </w:pPr>
      <w:r>
        <w:t xml:space="preserve">This</w:t>
      </w:r>
      <w:r>
        <w:t xml:space="preserve"> </w:t>
      </w:r>
      <w:r>
        <w:rPr>
          <w:bCs/>
          <w:b/>
        </w:rPr>
        <w:t xml:space="preserve">Peer Review Report</w:t>
      </w:r>
      <w:r>
        <w:t xml:space="preserve"> </w:t>
      </w:r>
      <w:r>
        <w:t xml:space="preserve">was conducted using a multi-faceted approach involving content analysis, comparative benchmarking, and stakeholder feedback. The evaluation focused on the following criteria:</w:t>
      </w:r>
    </w:p>
    <w:p>
      <w:pPr>
        <w:numPr>
          <w:ilvl w:val="0"/>
          <w:numId w:val="1001"/>
        </w:numPr>
        <w:pStyle w:val="Compact"/>
      </w:pPr>
      <w:r>
        <w:rPr>
          <w:bCs/>
          <w:b/>
        </w:rPr>
        <w:t xml:space="preserve">Content Quality:</w:t>
      </w:r>
      <w:r>
        <w:t xml:space="preserve"> </w:t>
      </w:r>
      <w:r>
        <w:t xml:space="preserve">Depth, accuracy, and objectivity of articles related to global and Australian economics.</w:t>
      </w:r>
    </w:p>
    <w:p>
      <w:pPr>
        <w:numPr>
          <w:ilvl w:val="0"/>
          <w:numId w:val="1001"/>
        </w:numPr>
        <w:pStyle w:val="Compact"/>
      </w:pPr>
      <w:r>
        <w:rPr>
          <w:bCs/>
          <w:b/>
        </w:rPr>
        <w:t xml:space="preserve">Relevance to Australia Sydney:</w:t>
      </w:r>
      <w:r>
        <w:t xml:space="preserve"> </w:t>
      </w:r>
      <w:r>
        <w:t xml:space="preserve">Coverage of issues impacting Sydney’s economy, housing market, infrastructure, and policy environment.</w:t>
      </w:r>
    </w:p>
    <w:p>
      <w:pPr>
        <w:numPr>
          <w:ilvl w:val="0"/>
          <w:numId w:val="1001"/>
        </w:numPr>
        <w:pStyle w:val="Compact"/>
      </w:pPr>
      <w:r>
        <w:rPr>
          <w:bCs/>
          <w:b/>
        </w:rPr>
        <w:t xml:space="preserve">Digital Experience:</w:t>
      </w:r>
      <w:r>
        <w:t xml:space="preserve"> </w:t>
      </w:r>
      <w:r>
        <w:t xml:space="preserve">Usability of the website and mobile app for Sydney-based subscribers.</w:t>
      </w:r>
    </w:p>
    <w:p>
      <w:pPr>
        <w:numPr>
          <w:ilvl w:val="0"/>
          <w:numId w:val="1001"/>
        </w:numPr>
        <w:pStyle w:val="Compact"/>
      </w:pPr>
      <w:r>
        <w:rPr>
          <w:bCs/>
          <w:b/>
        </w:rPr>
        <w:t xml:space="preserve">Comparative Value:</w:t>
      </w:r>
      <w:r>
        <w:t xml:space="preserve"> </w:t>
      </w:r>
      <w:r>
        <w:t xml:space="preserve">Assessment against local competitors such as The Australian Financial Review (AFR) and The Sydney Morning Herald.</w:t>
      </w:r>
    </w:p>
    <w:bookmarkEnd w:id="22"/>
    <w:bookmarkStart w:id="25" w:name="content-analysis-and-relevance"/>
    <w:p>
      <w:pPr>
        <w:pStyle w:val="Heading2"/>
      </w:pPr>
      <w:r>
        <w:t xml:space="preserve">3. Content Analysis and Relevance</w:t>
      </w:r>
    </w:p>
    <w:bookmarkStart w:id="23" w:name="X53eeb848c2338d0cf36a1cf853f73907ae7f0c1"/>
    <w:p>
      <w:pPr>
        <w:pStyle w:val="Heading3"/>
      </w:pPr>
      <w:r>
        <w:t xml:space="preserve">3.1 Global Perspective with Local Application</w:t>
      </w:r>
    </w:p>
    <w:p>
      <w:pPr>
        <w:pStyle w:val="FirstParagraph"/>
      </w:pPr>
      <w:r>
        <w:t xml:space="preserve">One of the strongest attributes of</w:t>
      </w:r>
      <w:r>
        <w:t xml:space="preserve"> </w:t>
      </w:r>
      <w:r>
        <w:rPr>
          <w:bCs/>
          <w:b/>
        </w:rPr>
        <w:t xml:space="preserve">The Economist</w:t>
      </w:r>
      <w:r>
        <w:t xml:space="preserve"> </w:t>
      </w:r>
      <w:r>
        <w:t xml:space="preserve">for readers in</w:t>
      </w:r>
      <w:r>
        <w:t xml:space="preserve"> </w:t>
      </w:r>
      <w:r>
        <w:rPr>
          <w:bCs/>
          <w:b/>
        </w:rPr>
        <w:t xml:space="preserve">Australia Sydney</w:t>
      </w:r>
      <w:r>
        <w:t xml:space="preserve"> </w:t>
      </w:r>
      <w:r>
        <w:t xml:space="preserve">is its ability to contextualize global events within local frameworks. Sydney, as a gateway to Asia and a major financial center, benefits immensely from the publication’s coverage of international trade, geopolitical shifts, and global monetary policy. The report notes that articles on China-Australia relations, supply chain dynamics, and interest rate decisions by major central banks are particularly valuable for Sydney’s business community.</w:t>
      </w:r>
    </w:p>
    <w:bookmarkEnd w:id="23"/>
    <w:bookmarkStart w:id="24" w:name="X0acbc81b66284688697cd25f404a1fee2357be4"/>
    <w:p>
      <w:pPr>
        <w:pStyle w:val="Heading3"/>
      </w:pPr>
      <w:r>
        <w:t xml:space="preserve">3.2 Coverage of Australian and Sydney-Specific Issues</w:t>
      </w:r>
    </w:p>
    <w:p>
      <w:pPr>
        <w:pStyle w:val="FirstParagraph"/>
      </w:pPr>
      <w:r>
        <w:t xml:space="preserve">While</w:t>
      </w:r>
      <w:r>
        <w:t xml:space="preserve"> </w:t>
      </w:r>
      <w:r>
        <w:rPr>
          <w:bCs/>
          <w:b/>
        </w:rPr>
        <w:t xml:space="preserve">The Economist</w:t>
      </w:r>
      <w:r>
        <w:t xml:space="preserve"> </w:t>
      </w:r>
      <w:r>
        <w:t xml:space="preserve">excels in global analysis, its coverage of</w:t>
      </w:r>
      <w:r>
        <w:t xml:space="preserve"> </w:t>
      </w:r>
      <w:r>
        <w:rPr>
          <w:bCs/>
          <w:b/>
        </w:rPr>
        <w:t xml:space="preserve">Australia Sydney</w:t>
      </w:r>
      <w:r>
        <w:t xml:space="preserve">-specific topics is selective but impactful. The publication frequently addresses national issues such as housing affordability, immigration policy, and climate change, which directly affect Sydney residents. However, the</w:t>
      </w:r>
      <w:r>
        <w:t xml:space="preserve"> </w:t>
      </w:r>
      <w:r>
        <w:rPr>
          <w:bCs/>
          <w:b/>
        </w:rPr>
        <w:t xml:space="preserve">Peer Review Report</w:t>
      </w:r>
      <w:r>
        <w:t xml:space="preserve"> </w:t>
      </w:r>
      <w:r>
        <w:t xml:space="preserve">identifies a gap in hyper-local reporting. For instance, detailed analysis of Sydney’s transport infrastructure projects, local council policies, or neighborhood-level economic trends is limited compared to local outlets.</w:t>
      </w:r>
    </w:p>
    <w:p>
      <w:pPr>
        <w:pStyle w:val="BodyText"/>
      </w:pPr>
      <w:r>
        <w:t xml:space="preserve">Nevertheless, when</w:t>
      </w:r>
      <w:r>
        <w:t xml:space="preserve"> </w:t>
      </w:r>
      <w:r>
        <w:rPr>
          <w:bCs/>
          <w:b/>
        </w:rPr>
        <w:t xml:space="preserve">The Economist</w:t>
      </w:r>
      <w:r>
        <w:t xml:space="preserve"> </w:t>
      </w:r>
      <w:r>
        <w:t xml:space="preserve">does focus on Sydney, the quality is exceptional. Recent features on Sydney’s tech startup ecosystem and its role in the Indo-Pacific strategy demonstrate a deep understanding of the city’s strategic importance.</w:t>
      </w:r>
    </w:p>
    <w:bookmarkEnd w:id="24"/>
    <w:bookmarkEnd w:id="25"/>
    <w:bookmarkStart w:id="26" w:name="accuracy-and-objectivity"/>
    <w:p>
      <w:pPr>
        <w:pStyle w:val="Heading2"/>
      </w:pPr>
      <w:r>
        <w:t xml:space="preserve">4. Accuracy and Objectivity</w:t>
      </w:r>
    </w:p>
    <w:p>
      <w:pPr>
        <w:pStyle w:val="FirstParagraph"/>
      </w:pPr>
      <w:r>
        <w:t xml:space="preserve">A cornerstone of this</w:t>
      </w:r>
      <w:r>
        <w:t xml:space="preserve"> </w:t>
      </w:r>
      <w:r>
        <w:rPr>
          <w:bCs/>
          <w:b/>
        </w:rPr>
        <w:t xml:space="preserve">Peer Review Report</w:t>
      </w:r>
      <w:r>
        <w:t xml:space="preserve"> </w:t>
      </w:r>
      <w:r>
        <w:t xml:space="preserve">is the assessment of journalistic integrity.</w:t>
      </w:r>
      <w:r>
        <w:t xml:space="preserve"> </w:t>
      </w:r>
      <w:r>
        <w:rPr>
          <w:bCs/>
          <w:b/>
        </w:rPr>
        <w:t xml:space="preserve">The Economist</w:t>
      </w:r>
      <w:r>
        <w:t xml:space="preserve"> </w:t>
      </w:r>
      <w:r>
        <w:t xml:space="preserve">maintains a strong reputation for evidence-based reporting and analytical rigor. The publication’s commitment to liberal economic principles and democratic values is transparent, allowing readers in</w:t>
      </w:r>
      <w:r>
        <w:t xml:space="preserve"> </w:t>
      </w:r>
      <w:r>
        <w:rPr>
          <w:bCs/>
          <w:b/>
        </w:rPr>
        <w:t xml:space="preserve">Australia Sydney</w:t>
      </w:r>
      <w:r>
        <w:t xml:space="preserve"> </w:t>
      </w:r>
      <w:r>
        <w:t xml:space="preserve">to understand its editorial stance.</w:t>
      </w:r>
    </w:p>
    <w:p>
      <w:pPr>
        <w:pStyle w:val="BodyText"/>
      </w:pPr>
      <w:r>
        <w:t xml:space="preserve">Fact-checking mechanisms appear robust, with corrections promptly published when errors occur. The report found no significant instances of bias that would undermine the publication’s credibility for professional use in Sydney’s corporate or academic sectors.</w:t>
      </w:r>
    </w:p>
    <w:bookmarkEnd w:id="26"/>
    <w:bookmarkStart w:id="29" w:name="digital-platform-and-accessibility"/>
    <w:p>
      <w:pPr>
        <w:pStyle w:val="Heading2"/>
      </w:pPr>
      <w:r>
        <w:t xml:space="preserve">5. Digital Platform and Accessibility</w:t>
      </w:r>
    </w:p>
    <w:bookmarkStart w:id="27" w:name="user-experience"/>
    <w:p>
      <w:pPr>
        <w:pStyle w:val="Heading3"/>
      </w:pPr>
      <w:r>
        <w:t xml:space="preserve">5.1 User Experience</w:t>
      </w:r>
    </w:p>
    <w:p>
      <w:pPr>
        <w:pStyle w:val="FirstParagraph"/>
      </w:pPr>
      <w:r>
        <w:t xml:space="preserve">For the tech-savvy population of</w:t>
      </w:r>
      <w:r>
        <w:t xml:space="preserve"> </w:t>
      </w:r>
      <w:r>
        <w:rPr>
          <w:bCs/>
          <w:b/>
        </w:rPr>
        <w:t xml:space="preserve">Australia Sydney</w:t>
      </w:r>
      <w:r>
        <w:t xml:space="preserve">, the digital experience is critical.</w:t>
      </w:r>
      <w:r>
        <w:t xml:space="preserve"> </w:t>
      </w:r>
      <w:r>
        <w:rPr>
          <w:bCs/>
          <w:b/>
        </w:rPr>
        <w:t xml:space="preserve">The Economist</w:t>
      </w:r>
      <w:r>
        <w:t xml:space="preserve"> </w:t>
      </w:r>
      <w:r>
        <w:t xml:space="preserve">offers a clean, intuitive website and mobile app that facilitate easy navigation and reading. The integration of multimedia elements, such as interactive charts and podcasts, enhances the user experience.</w:t>
      </w:r>
    </w:p>
    <w:bookmarkEnd w:id="27"/>
    <w:bookmarkStart w:id="28" w:name="accessibility-features"/>
    <w:p>
      <w:pPr>
        <w:pStyle w:val="Heading3"/>
      </w:pPr>
      <w:r>
        <w:t xml:space="preserve">5.2 Accessibility Features</w:t>
      </w:r>
    </w:p>
    <w:p>
      <w:pPr>
        <w:pStyle w:val="FirstParagraph"/>
      </w:pPr>
      <w:r>
        <w:t xml:space="preserve">The platform supports various accessibility features, including text-to-speech and adjustable font sizes, which align with Australia’s commitment to inclusive design. However, the</w:t>
      </w:r>
      <w:r>
        <w:t xml:space="preserve"> </w:t>
      </w:r>
      <w:r>
        <w:rPr>
          <w:bCs/>
          <w:b/>
        </w:rPr>
        <w:t xml:space="preserve">Peer Review Report</w:t>
      </w:r>
      <w:r>
        <w:t xml:space="preserve"> </w:t>
      </w:r>
      <w:r>
        <w:t xml:space="preserve">recommends further optimization for screen readers and improved loading speeds for users on mobile networks in outer Sydney regions.</w:t>
      </w:r>
    </w:p>
    <w:bookmarkEnd w:id="28"/>
    <w:bookmarkEnd w:id="29"/>
    <w:bookmarkStart w:id="30" w:name="comparative-analysis"/>
    <w:p>
      <w:pPr>
        <w:pStyle w:val="Heading2"/>
      </w:pPr>
      <w:r>
        <w:t xml:space="preserve">6. Comparative Analysis</w:t>
      </w:r>
    </w:p>
    <w:p>
      <w:pPr>
        <w:pStyle w:val="FirstParagraph"/>
      </w:pPr>
      <w:r>
        <w:t xml:space="preserve">When compared to local competitors,</w:t>
      </w:r>
      <w:r>
        <w:t xml:space="preserve"> </w:t>
      </w:r>
      <w:r>
        <w:rPr>
          <w:bCs/>
          <w:b/>
        </w:rPr>
        <w:t xml:space="preserve">The Economist</w:t>
      </w:r>
      <w:r>
        <w:t xml:space="preserve"> </w:t>
      </w:r>
      <w:r>
        <w:t xml:space="preserve">offers a unique value proposition for readers in</w:t>
      </w:r>
      <w:r>
        <w:t xml:space="preserve"> </w:t>
      </w:r>
      <w:r>
        <w:rPr>
          <w:bCs/>
          <w:b/>
        </w:rPr>
        <w:t xml:space="preserve">Australia Sydney</w:t>
      </w:r>
      <w:r>
        <w:t xml:space="preserve">. While The Australian Financial Review provides more granular daily market data and The Sydney Morning Herald offers deeper local news coverage,</w:t>
      </w:r>
      <w:r>
        <w:t xml:space="preserve"> </w:t>
      </w:r>
      <w:r>
        <w:rPr>
          <w:bCs/>
          <w:b/>
        </w:rPr>
        <w:t xml:space="preserve">The Economist</w:t>
      </w:r>
      <w:r>
        <w:t xml:space="preserve"> </w:t>
      </w:r>
      <w:r>
        <w:t xml:space="preserve">stands out for its strategic, long-term analysis. For Sydney professionals seeking to understand the broader implications of global trends on their local context,</w:t>
      </w:r>
      <w:r>
        <w:t xml:space="preserve"> </w:t>
      </w:r>
      <w:r>
        <w:rPr>
          <w:bCs/>
          <w:b/>
        </w:rPr>
        <w:t xml:space="preserve">The Economist</w:t>
      </w:r>
      <w:r>
        <w:t xml:space="preserve"> </w:t>
      </w:r>
      <w:r>
        <w:t xml:space="preserve">is indispensable.</w:t>
      </w:r>
    </w:p>
    <w:bookmarkEnd w:id="30"/>
    <w:bookmarkStart w:id="31"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w:t>
      </w:r>
      <w:r>
        <w:t xml:space="preserve"> </w:t>
      </w:r>
      <w:r>
        <w:rPr>
          <w:bCs/>
          <w:b/>
        </w:rPr>
        <w:t xml:space="preserve">The Economist</w:t>
      </w:r>
      <w:r>
        <w:t xml:space="preserve">’s relevance and utility for readers in</w:t>
      </w:r>
      <w:r>
        <w:t xml:space="preserve"> </w:t>
      </w:r>
      <w:r>
        <w:rPr>
          <w:bCs/>
          <w:b/>
        </w:rPr>
        <w:t xml:space="preserve">Australia Sydney</w:t>
      </w:r>
      <w:r>
        <w:t xml:space="preserve">:</w:t>
      </w:r>
    </w:p>
    <w:p>
      <w:pPr>
        <w:numPr>
          <w:ilvl w:val="0"/>
          <w:numId w:val="1002"/>
        </w:numPr>
        <w:pStyle w:val="Compact"/>
      </w:pPr>
      <w:r>
        <w:rPr>
          <w:bCs/>
          <w:b/>
        </w:rPr>
        <w:t xml:space="preserve">Increase Local Content:</w:t>
      </w:r>
      <w:r>
        <w:t xml:space="preserve"> </w:t>
      </w:r>
      <w:r>
        <w:t xml:space="preserve">Develop a dedicated section or regular features focusing on Sydney’s economic and policy landscape.</w:t>
      </w:r>
    </w:p>
    <w:p>
      <w:pPr>
        <w:numPr>
          <w:ilvl w:val="0"/>
          <w:numId w:val="1002"/>
        </w:numPr>
        <w:pStyle w:val="Compact"/>
      </w:pPr>
      <w:r>
        <w:rPr>
          <w:bCs/>
          <w:b/>
        </w:rPr>
        <w:t xml:space="preserve">Enhance Digital Features:</w:t>
      </w:r>
      <w:r>
        <w:t xml:space="preserve"> </w:t>
      </w:r>
      <w:r>
        <w:t xml:space="preserve">Introduce more interactive tools for analyzing Australian economic data.</w:t>
      </w:r>
    </w:p>
    <w:p>
      <w:pPr>
        <w:numPr>
          <w:ilvl w:val="0"/>
          <w:numId w:val="1002"/>
        </w:numPr>
        <w:pStyle w:val="Compact"/>
      </w:pPr>
      <w:r>
        <w:rPr>
          <w:bCs/>
          <w:b/>
        </w:rPr>
        <w:t xml:space="preserve">Community Engagement:</w:t>
      </w:r>
      <w:r>
        <w:t xml:space="preserve"> </w:t>
      </w:r>
      <w:r>
        <w:t xml:space="preserve">Host events or webinars in Sydney to engage with local professionals and gather feedback.</w:t>
      </w:r>
    </w:p>
    <w:p>
      <w:pPr>
        <w:numPr>
          <w:ilvl w:val="0"/>
          <w:numId w:val="1002"/>
        </w:numPr>
        <w:pStyle w:val="Compact"/>
      </w:pPr>
      <w:r>
        <w:rPr>
          <w:bCs/>
          <w:b/>
        </w:rPr>
        <w:t xml:space="preserve">Optimize for Mobile:</w:t>
      </w:r>
      <w:r>
        <w:t xml:space="preserve"> </w:t>
      </w:r>
      <w:r>
        <w:t xml:space="preserve">Further improve app performance and accessibility features for diverse user needs.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affirms that</w:t>
      </w:r>
      <w:r>
        <w:t xml:space="preserve"> </w:t>
      </w:r>
      <w:r>
        <w:rPr>
          <w:bCs/>
          <w:b/>
        </w:rPr>
        <w:t xml:space="preserve">The Economist</w:t>
      </w:r>
      <w:r>
        <w:t xml:space="preserve"> </w:t>
      </w:r>
      <w:r>
        <w:t xml:space="preserve">is a highly valuable resource for individuals and organizations in</w:t>
      </w:r>
      <w:r>
        <w:t xml:space="preserve"> </w:t>
      </w:r>
      <w:r>
        <w:rPr>
          <w:bCs/>
          <w:b/>
        </w:rPr>
        <w:t xml:space="preserve">Australia Sydney</w:t>
      </w:r>
      <w:r>
        <w:t xml:space="preserve">. Its global perspective, analytical depth, and commitment to quality journalism make it an essential tool for understanding the complex forces shaping the local and international environment. By addressing the identified areas for improvement,</w:t>
      </w:r>
      <w:r>
        <w:t xml:space="preserve"> </w:t>
      </w:r>
      <w:r>
        <w:rPr>
          <w:bCs/>
          <w:b/>
        </w:rPr>
        <w:t xml:space="preserve">The Economist</w:t>
      </w:r>
      <w:r>
        <w:t xml:space="preserve"> </w:t>
      </w:r>
      <w:r>
        <w:t xml:space="preserve">can further strengthen its position as a trusted source of intelligence for Sydney’s dynamic community.</w:t>
      </w:r>
    </w:p>
    <w:p>
      <w:pPr>
        <w:pStyle w:val="BodyText"/>
      </w:pPr>
      <w:r>
        <w:rPr>
          <w:bCs/>
          <w:b/>
        </w:rPr>
        <w:t xml:space="preserve">Overall Rating:</w:t>
      </w:r>
      <w:r>
        <w:t xml:space="preserve"> </w:t>
      </w:r>
      <w:r>
        <w:t xml:space="preserve">4.5 out of 5</w:t>
      </w:r>
    </w:p>
    <w:p>
      <w:pPr>
        <w:pStyle w:val="BodyText"/>
      </w:pPr>
      <w:r>
        <w:rPr>
          <w:bCs/>
          <w:b/>
        </w:rPr>
        <w:t xml:space="preserve">Recommendation:</w:t>
      </w:r>
      <w:r>
        <w:t xml:space="preserve"> </w:t>
      </w:r>
      <w:r>
        <w:t xml:space="preserve">Highly Recommended for professionals, academics, and informed citizens in Australia Sydney.</w:t>
      </w:r>
    </w:p>
    <w:bookmarkEnd w:id="32"/>
    <w:p>
      <w:pPr>
        <w:pStyle w:val="BodyText"/>
      </w:pPr>
      <w:r>
        <w:t xml:space="preserve">© 2023 Independent Media Analysis Group. All rights reserved.</w:t>
      </w:r>
    </w:p>
    <w:p>
      <w:pPr>
        <w:pStyle w:val="BodyText"/>
      </w:pPr>
      <w:r>
        <w:t xml:space="preserve">This Peer Review Report is intended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Sydney, Australia</dc:title>
  <dc:creator/>
  <dc:language>en</dc:language>
  <cp:keywords/>
  <dcterms:created xsi:type="dcterms:W3CDTF">2026-10-10T06:32:19Z</dcterms:created>
  <dcterms:modified xsi:type="dcterms:W3CDTF">2026-10-10T06:32:19Z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