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Brazil</w:t>
      </w:r>
      <w:r>
        <w:t xml:space="preserve"> </w:t>
      </w:r>
      <w:r>
        <w:t xml:space="preserve">Brasília</w:t>
      </w:r>
    </w:p>
    <w:bookmarkStart w:id="27" w:name="peer-review-report-the-economist"/>
    <w:p>
      <w:pPr>
        <w:pStyle w:val="Heading1"/>
      </w:pPr>
      <w:r>
        <w:t xml:space="preserve">Peer Review Report: The Economist</w:t>
      </w:r>
    </w:p>
    <w:p>
      <w:pPr>
        <w:pStyle w:val="FirstParagraph"/>
      </w:pPr>
      <w:r>
        <w:rPr>
          <w:bCs/>
          <w:b/>
        </w:rPr>
        <w:t xml:space="preserve">Subject:</w:t>
      </w:r>
      <w:r>
        <w:t xml:space="preserve"> </w:t>
      </w:r>
      <w:r>
        <w:t xml:space="preserve">Critical Analysis of "The Economist" Publication</w:t>
      </w:r>
    </w:p>
    <w:p>
      <w:pPr>
        <w:pStyle w:val="BodyText"/>
      </w:pPr>
      <w:r>
        <w:rPr>
          <w:bCs/>
          <w:b/>
        </w:rPr>
        <w:t xml:space="preserve">Context:</w:t>
      </w:r>
      <w:r>
        <w:t xml:space="preserve"> </w:t>
      </w:r>
      <w:r>
        <w:t xml:space="preserve">Relevance and Application in Brazil Brasília</w:t>
      </w:r>
    </w:p>
    <w:p>
      <w:pPr>
        <w:pStyle w:val="BodyText"/>
      </w:pPr>
      <w:r>
        <w:rPr>
          <w:bCs/>
          <w:b/>
        </w:rPr>
        <w:t xml:space="preserve">Date:</w:t>
      </w:r>
      <w:r>
        <w:t xml:space="preserve"> </w:t>
      </w:r>
      <w:r>
        <w:t xml:space="preserve">October 26, 2023</w:t>
      </w:r>
    </w:p>
    <w:p>
      <w:pPr>
        <w:pStyle w:val="BodyText"/>
      </w:pPr>
      <w:r>
        <w:rPr>
          <w:bCs/>
          <w:b/>
        </w:rPr>
        <w:t xml:space="preserve">Reviewer Role:</w:t>
      </w:r>
      <w:r>
        <w:t xml:space="preserve"> </w:t>
      </w:r>
      <w:r>
        <w:t xml:space="preserve">Senior Policy Analyst &amp; Economic Journalist</w:t>
      </w:r>
    </w:p>
    <w:bookmarkStart w:id="20" w:name="executive-summary"/>
    <w:p>
      <w:pPr>
        <w:pStyle w:val="Heading2"/>
      </w:pPr>
      <w:r>
        <w:t xml:space="preserve">1. Executive Summary</w:t>
      </w:r>
    </w:p>
    <w:p>
      <w:pPr>
        <w:pStyle w:val="FirstParagraph"/>
      </w:pPr>
      <w:r>
        <w:t xml:space="preserve">This Peer Review Report provides a comprehensive evaluation of the publication known globally as</w:t>
      </w:r>
      <w:r>
        <w:t xml:space="preserve"> </w:t>
      </w:r>
      <w:r>
        <w:rPr>
          <w:bCs/>
          <w:b/>
        </w:rPr>
        <w:t xml:space="preserve">The Economist</w:t>
      </w:r>
      <w:r>
        <w:t xml:space="preserve">. The assessment is specifically tailored to the unique socio-political and economic landscape of</w:t>
      </w:r>
      <w:r>
        <w:t xml:space="preserve"> </w:t>
      </w:r>
      <w:r>
        <w:rPr>
          <w:bCs/>
          <w:b/>
        </w:rPr>
        <w:t xml:space="preserve">Brazil Brasília</w:t>
      </w:r>
      <w:r>
        <w:t xml:space="preserve">. As the capital of Brazil, Brasília serves as the epicenter of federal decision-making, housing the three branches of government, major embassies, and influential think tanks. Consequently, the utility of international media in this specific locale is paramount. This report analyzes the publication's editorial stance, its coverage of Latin American affairs, and its practical value to the professional community residing and working in Brasília.</w:t>
      </w:r>
    </w:p>
    <w:bookmarkEnd w:id="20"/>
    <w:bookmarkStart w:id="21" w:name="introduction-and-contextual-relevance"/>
    <w:p>
      <w:pPr>
        <w:pStyle w:val="Heading2"/>
      </w:pPr>
      <w:r>
        <w:t xml:space="preserve">2. Introduction and Contextual Relevance</w:t>
      </w:r>
    </w:p>
    <w:p>
      <w:pPr>
        <w:pStyle w:val="FirstParagraph"/>
      </w:pPr>
      <w:r>
        <w:rPr>
          <w:bCs/>
          <w:b/>
        </w:rPr>
        <w:t xml:space="preserve">The Economist</w:t>
      </w:r>
      <w:r>
        <w:t xml:space="preserve"> </w:t>
      </w:r>
      <w:r>
        <w:t xml:space="preserve">is a weekly news and international affairs publication founded in 1843. It is renowned for its distinctive voice, anonymity of its writers, and its advocacy for classical liberalism and free-market capitalism. For the professional demographic in</w:t>
      </w:r>
      <w:r>
        <w:t xml:space="preserve"> </w:t>
      </w:r>
      <w:r>
        <w:rPr>
          <w:bCs/>
          <w:b/>
        </w:rPr>
        <w:t xml:space="preserve">Brazil Brasília</w:t>
      </w:r>
      <w:r>
        <w:t xml:space="preserve">, which includes civil servants, diplomats, corporate executives, and policy researchers, access to high-quality global intelligence is not merely a luxury but a professional necessity.</w:t>
      </w:r>
    </w:p>
    <w:p>
      <w:pPr>
        <w:pStyle w:val="BodyText"/>
      </w:pPr>
      <w:r>
        <w:t xml:space="preserve">The relevance of this Peer Review Report lies in determining whether</w:t>
      </w:r>
      <w:r>
        <w:t xml:space="preserve"> </w:t>
      </w:r>
      <w:r>
        <w:rPr>
          <w:bCs/>
          <w:b/>
        </w:rPr>
        <w:t xml:space="preserve">The Economist</w:t>
      </w:r>
      <w:r>
        <w:t xml:space="preserve"> </w:t>
      </w:r>
      <w:r>
        <w:t xml:space="preserve">serves as a reliable tool for understanding global trends that impact Brazil's capital. Given that Brasília is the hub where national laws are drafted and international treaties are negotiated, the publication's ability to forecast global economic shifts and geopolitical tensions is critical. This review examines how well the publication bridges the gap between global macroeconomics and the specific realities of the Brazilian federal government.</w:t>
      </w:r>
    </w:p>
    <w:bookmarkEnd w:id="21"/>
    <w:bookmarkStart w:id="22" w:name="editorial-quality-and-analytical-depth"/>
    <w:p>
      <w:pPr>
        <w:pStyle w:val="Heading2"/>
      </w:pPr>
      <w:r>
        <w:t xml:space="preserve">3. Editorial Quality and Analytical Depth</w:t>
      </w:r>
    </w:p>
    <w:p>
      <w:pPr>
        <w:pStyle w:val="FirstParagraph"/>
      </w:pPr>
      <w:r>
        <w:t xml:space="preserve">From a journalistic standpoint,</w:t>
      </w:r>
      <w:r>
        <w:t xml:space="preserve"> </w:t>
      </w:r>
      <w:r>
        <w:rPr>
          <w:bCs/>
          <w:b/>
        </w:rPr>
        <w:t xml:space="preserve">The Economist</w:t>
      </w:r>
      <w:r>
        <w:t xml:space="preserve"> </w:t>
      </w:r>
      <w:r>
        <w:t xml:space="preserve">maintains a rigorous standard of writing. The prose is concise, witty, and dense with information, requiring an engaged reader. For the intellectual environment of</w:t>
      </w:r>
      <w:r>
        <w:t xml:space="preserve"> </w:t>
      </w:r>
      <w:r>
        <w:rPr>
          <w:bCs/>
          <w:b/>
        </w:rPr>
        <w:t xml:space="preserve">Brazil Brasília</w:t>
      </w:r>
      <w:r>
        <w:t xml:space="preserve">, this style is generally well-received. The publication does not shy away from complex topics such as monetary policy, fiscal federalism, and trade agreements, which are daily subjects of debate in the National Congress and the Federal Supreme Court.</w:t>
      </w:r>
    </w:p>
    <w:p>
      <w:pPr>
        <w:pStyle w:val="BodyText"/>
      </w:pPr>
      <w:r>
        <w:t xml:space="preserve">However, a critical aspect of this review is the publication's ideological lens.</w:t>
      </w:r>
      <w:r>
        <w:t xml:space="preserve"> </w:t>
      </w:r>
      <w:r>
        <w:rPr>
          <w:bCs/>
          <w:b/>
        </w:rPr>
        <w:t xml:space="preserve">The Economist</w:t>
      </w:r>
      <w:r>
        <w:t xml:space="preserve"> </w:t>
      </w:r>
      <w:r>
        <w:t xml:space="preserve">is unabashedly pro-business and skeptical of state intervention. In the context of</w:t>
      </w:r>
      <w:r>
        <w:t xml:space="preserve"> </w:t>
      </w:r>
      <w:r>
        <w:rPr>
          <w:bCs/>
          <w:b/>
        </w:rPr>
        <w:t xml:space="preserve">Brazil Brasília</w:t>
      </w:r>
      <w:r>
        <w:t xml:space="preserve">, where the state plays a massive role in the economy through entities like Petrobras, Banco do Brasil, and various regulatory agencies, readers must approach the content with a critical eye. While the analysis is often intellectually stimulating, it may occasionally underestimate the political necessity of state-led initiatives in developing economies like Brazil.</w:t>
      </w:r>
    </w:p>
    <w:bookmarkEnd w:id="22"/>
    <w:bookmarkStart w:id="23" w:name="coverage-of-latin-america-and-brazil"/>
    <w:p>
      <w:pPr>
        <w:pStyle w:val="Heading2"/>
      </w:pPr>
      <w:r>
        <w:t xml:space="preserve">4. Coverage of Latin America and Brazil</w:t>
      </w:r>
    </w:p>
    <w:p>
      <w:pPr>
        <w:pStyle w:val="FirstParagraph"/>
      </w:pPr>
      <w:r>
        <w:t xml:space="preserve">A crucial component of this Peer Review Report is the evaluation of how</w:t>
      </w:r>
      <w:r>
        <w:t xml:space="preserve"> </w:t>
      </w:r>
      <w:r>
        <w:rPr>
          <w:bCs/>
          <w:b/>
        </w:rPr>
        <w:t xml:space="preserve">The Economist</w:t>
      </w:r>
      <w:r>
        <w:t xml:space="preserve"> </w:t>
      </w:r>
      <w:r>
        <w:t xml:space="preserve">covers its own region. The publication has a dedicated section for Latin America, and its coverage of Brazil is frequent and detailed. For readers in</w:t>
      </w:r>
      <w:r>
        <w:t xml:space="preserve"> </w:t>
      </w:r>
      <w:r>
        <w:rPr>
          <w:bCs/>
          <w:b/>
        </w:rPr>
        <w:t xml:space="preserve">Brazil Brasília</w:t>
      </w:r>
      <w:r>
        <w:t xml:space="preserve">, this offers a valuable "outside-in" perspective. It allows local policymakers to see how their decisions are perceived by global markets and international investors.</w:t>
      </w:r>
    </w:p>
    <w:p>
      <w:pPr>
        <w:pStyle w:val="BodyText"/>
      </w:pPr>
      <w:r>
        <w:t xml:space="preserve">The publication excels in analyzing macroeconomic indicators, such as inflation rates managed by the Central Bank of Brazil and fiscal targets set by the Ministry of Economy. However, critics within the Brazilian academic and political circles in Brasília often argue that</w:t>
      </w:r>
      <w:r>
        <w:t xml:space="preserve"> </w:t>
      </w:r>
      <w:r>
        <w:rPr>
          <w:bCs/>
          <w:b/>
        </w:rPr>
        <w:t xml:space="preserve">The Economist</w:t>
      </w:r>
      <w:r>
        <w:t xml:space="preserve"> </w:t>
      </w:r>
      <w:r>
        <w:t xml:space="preserve">can sometimes oversimplify the complex social dynamics and historical inequalities that drive Brazilian politics. While it accurately reports on the mechanics of governance in Brasília, it may lack the granular cultural nuance required to fully understand the motivations behind certain legislative maneuvers.</w:t>
      </w:r>
    </w:p>
    <w:bookmarkEnd w:id="23"/>
    <w:bookmarkStart w:id="24" w:name="utility-for-the-brasília-professional"/>
    <w:p>
      <w:pPr>
        <w:pStyle w:val="Heading2"/>
      </w:pPr>
      <w:r>
        <w:t xml:space="preserve">5. Utility for the Brasília Professional</w:t>
      </w:r>
    </w:p>
    <w:p>
      <w:pPr>
        <w:pStyle w:val="FirstParagraph"/>
      </w:pPr>
      <w:r>
        <w:t xml:space="preserve">For the specific audience in</w:t>
      </w:r>
      <w:r>
        <w:t xml:space="preserve"> </w:t>
      </w:r>
      <w:r>
        <w:rPr>
          <w:bCs/>
          <w:b/>
        </w:rPr>
        <w:t xml:space="preserve">Brazil Brasília</w:t>
      </w:r>
      <w:r>
        <w:t xml:space="preserve">,</w:t>
      </w:r>
      <w:r>
        <w:t xml:space="preserve"> </w:t>
      </w:r>
      <w:r>
        <w:rPr>
          <w:bCs/>
          <w:b/>
        </w:rPr>
        <w:t xml:space="preserve">The Economist</w:t>
      </w:r>
      <w:r>
        <w:t xml:space="preserve"> </w:t>
      </w:r>
      <w:r>
        <w:t xml:space="preserve">serves several key functions:</w:t>
      </w:r>
    </w:p>
    <w:p>
      <w:pPr>
        <w:numPr>
          <w:ilvl w:val="0"/>
          <w:numId w:val="1001"/>
        </w:numPr>
        <w:pStyle w:val="Compact"/>
      </w:pPr>
      <w:r>
        <w:rPr>
          <w:bCs/>
          <w:b/>
        </w:rPr>
        <w:t xml:space="preserve">Diplomatic Insight:</w:t>
      </w:r>
      <w:r>
        <w:t xml:space="preserve"> </w:t>
      </w:r>
      <w:r>
        <w:t xml:space="preserve">For the Ministry of Foreign Affairs (Itamaraty) and the diplomatic corps located in Brasília, the publication provides essential context on the priorities of G7 nations and emerging powers.</w:t>
      </w:r>
    </w:p>
    <w:p>
      <w:pPr>
        <w:numPr>
          <w:ilvl w:val="0"/>
          <w:numId w:val="1001"/>
        </w:numPr>
        <w:pStyle w:val="Compact"/>
      </w:pPr>
      <w:r>
        <w:rPr>
          <w:bCs/>
          <w:b/>
        </w:rPr>
        <w:t xml:space="preserve">Market Intelligence:</w:t>
      </w:r>
      <w:r>
        <w:t xml:space="preserve"> </w:t>
      </w:r>
      <w:r>
        <w:t xml:space="preserve">For executives in the financial district of Brasília, the publication offers early warnings regarding global supply chain disruptions and interest rate changes that affect the Brazilian Real.</w:t>
      </w:r>
    </w:p>
    <w:p>
      <w:pPr>
        <w:numPr>
          <w:ilvl w:val="0"/>
          <w:numId w:val="1001"/>
        </w:numPr>
        <w:pStyle w:val="Compact"/>
      </w:pPr>
      <w:r>
        <w:rPr>
          <w:bCs/>
          <w:b/>
        </w:rPr>
        <w:t xml:space="preserve">Policy Benchmarking:</w:t>
      </w:r>
      <w:r>
        <w:t xml:space="preserve"> </w:t>
      </w:r>
      <w:r>
        <w:t xml:space="preserve">Civil servants can use the publication to compare Brazilian regulatory frameworks with international best practices, fostering a culture of evidence-based policy making.</w:t>
      </w:r>
    </w:p>
    <w:bookmarkEnd w:id="24"/>
    <w:bookmarkStart w:id="25" w:name="limitations-and-criticisms"/>
    <w:p>
      <w:pPr>
        <w:pStyle w:val="Heading2"/>
      </w:pPr>
      <w:r>
        <w:t xml:space="preserve">6. Limitations and Criticisms</w:t>
      </w:r>
    </w:p>
    <w:p>
      <w:pPr>
        <w:pStyle w:val="FirstParagraph"/>
      </w:pPr>
      <w:r>
        <w:t xml:space="preserve">Despite its strengths, this Peer Review Report must highlight limitations. The primary criticism is the "London-centric" worldview. While global in scope, the publication's cultural references and economic assumptions are deeply rooted in Western liberal traditions. In</w:t>
      </w:r>
      <w:r>
        <w:t xml:space="preserve"> </w:t>
      </w:r>
      <w:r>
        <w:rPr>
          <w:bCs/>
          <w:b/>
        </w:rPr>
        <w:t xml:space="preserve">Brazil Brasília</w:t>
      </w:r>
      <w:r>
        <w:t xml:space="preserve">, where political discourse is often more polarized and socially charged, the detached, rationalist tone of</w:t>
      </w:r>
      <w:r>
        <w:t xml:space="preserve"> </w:t>
      </w:r>
      <w:r>
        <w:rPr>
          <w:bCs/>
          <w:b/>
        </w:rPr>
        <w:t xml:space="preserve">The Economist</w:t>
      </w:r>
      <w:r>
        <w:t xml:space="preserve"> </w:t>
      </w:r>
      <w:r>
        <w:t xml:space="preserve">can sometimes feel out of touch with the emotional realities of the electorate.</w:t>
      </w:r>
    </w:p>
    <w:p>
      <w:pPr>
        <w:pStyle w:val="BodyText"/>
      </w:pPr>
      <w:r>
        <w:t xml:space="preserve">Furthermore, the cost of subscription may be a barrier for some junior analysts or students in Brasília, potentially limiting the democratization of this high-level information within the public sector.</w:t>
      </w:r>
    </w:p>
    <w:bookmarkEnd w:id="25"/>
    <w:bookmarkStart w:id="26" w:name="conclusion"/>
    <w:p>
      <w:pPr>
        <w:pStyle w:val="Heading2"/>
      </w:pPr>
      <w:r>
        <w:t xml:space="preserve">7. Conclusion</w:t>
      </w:r>
    </w:p>
    <w:p>
      <w:pPr>
        <w:pStyle w:val="FirstParagraph"/>
      </w:pPr>
      <w:r>
        <w:t xml:space="preserve">In conclusion, this Peer Review Report affirms that</w:t>
      </w:r>
      <w:r>
        <w:t xml:space="preserve"> </w:t>
      </w:r>
      <w:r>
        <w:rPr>
          <w:bCs/>
          <w:b/>
        </w:rPr>
        <w:t xml:space="preserve">The Economist</w:t>
      </w:r>
      <w:r>
        <w:t xml:space="preserve"> </w:t>
      </w:r>
      <w:r>
        <w:t xml:space="preserve">remains an indispensable resource for the professional community in</w:t>
      </w:r>
      <w:r>
        <w:t xml:space="preserve"> </w:t>
      </w:r>
      <w:r>
        <w:rPr>
          <w:bCs/>
          <w:b/>
        </w:rPr>
        <w:t xml:space="preserve">Brazil Brasília</w:t>
      </w:r>
      <w:r>
        <w:t xml:space="preserve">. Its high-quality analysis, global perspective, and focus on economic fundamentals provide a vital counterpoint to local media narratives. However, it should be consumed as part of a diverse media diet. Readers in Brasília must balance its liberal-market advocacy with local insights to form a complete picture of the nation's trajectory. For any serious observer of the Brazilian federal government,</w:t>
      </w:r>
      <w:r>
        <w:t xml:space="preserve"> </w:t>
      </w:r>
      <w:r>
        <w:rPr>
          <w:bCs/>
          <w:b/>
        </w:rPr>
        <w:t xml:space="preserve">The Economist</w:t>
      </w:r>
      <w:r>
        <w:t xml:space="preserve"> </w:t>
      </w:r>
      <w:r>
        <w:t xml:space="preserve">is not just a magazine; it is a strategic tool for navigating the complexities of the modern world.</w:t>
      </w:r>
    </w:p>
    <w:bookmarkEnd w:id="26"/>
    <w:p>
      <w:pPr>
        <w:pStyle w:val="BodyText"/>
      </w:pPr>
      <w:r>
        <w:rPr>
          <w:bCs/>
          <w:b/>
        </w:rPr>
        <w:t xml:space="preserve">Report Prepared By:</w:t>
      </w:r>
      <w:r>
        <w:br/>
      </w:r>
      <w:r>
        <w:t xml:space="preserve">Technical Review Committee</w:t>
      </w:r>
      <w:r>
        <w:br/>
      </w:r>
      <w:r>
        <w:t xml:space="preserve">Media Analysis Division</w:t>
      </w:r>
      <w:r>
        <w:br/>
      </w:r>
      <w:r>
        <w:t xml:space="preserve">Brasília, Brazil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in Brazil Brasília</dc:title>
  <dc:creator/>
  <dc:language>en</dc:language>
  <cp:keywords/>
  <dcterms:created xsi:type="dcterms:W3CDTF">2026-10-10T08:14:55Z</dcterms:created>
  <dcterms:modified xsi:type="dcterms:W3CDTF">2026-10-10T08:14:55Z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