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and Digital Platform)</w:t>
      </w:r>
    </w:p>
    <w:p>
      <w:pPr>
        <w:pStyle w:val="BodyText"/>
      </w:pPr>
      <w:r>
        <w:rPr>
          <w:bCs/>
          <w:b/>
        </w:rPr>
        <w:t xml:space="preserve">Contextual Focus:</w:t>
      </w:r>
      <w:r>
        <w:t xml:space="preserve"> </w:t>
      </w:r>
      <w:r>
        <w:t xml:space="preserve">Relevance, Accuracy, and Utility for Professionals in Brazil, Rio de Janeiro</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Economic Analyst &amp; Regional Development Specialist</w:t>
      </w:r>
    </w:p>
    <w:p>
      <w:pPr>
        <w:pStyle w:val="BodyText"/>
      </w:pPr>
      <w:r>
        <w:rPr>
          <w:bCs/>
          <w:b/>
        </w:rPr>
        <w:t xml:space="preserve">Geographic Scope:</w:t>
      </w:r>
      <w:r>
        <w:t xml:space="preserve"> </w:t>
      </w:r>
      <w:r>
        <w:t xml:space="preserve">Rio de Janeiro State, Brazil</w:t>
      </w:r>
    </w:p>
    <w:bookmarkStart w:id="20" w:name="executive-summary"/>
    <w:p>
      <w:pPr>
        <w:pStyle w:val="Heading2"/>
      </w:pPr>
      <w:r>
        <w:t xml:space="preserve">1. Executive Summary</w:t>
      </w:r>
    </w:p>
    <w:p>
      <w:pPr>
        <w:pStyle w:val="FirstParagraph"/>
      </w:pPr>
      <w:r>
        <w:t xml:space="preserve">This Peer Review Report evaluates the utility, accuracy, and strategic value of</w:t>
      </w:r>
      <w:r>
        <w:t xml:space="preserve"> </w:t>
      </w:r>
      <w:r>
        <w:rPr>
          <w:iCs/>
          <w:i/>
        </w:rPr>
        <w:t xml:space="preserve">The Economist</w:t>
      </w:r>
      <w:r>
        <w:t xml:space="preserve"> </w:t>
      </w:r>
      <w:r>
        <w:t xml:space="preserve">as a primary information source for economic, political, and social analysis within the specific context of Brazil, with a concentrated focus on the municipality and state of Rio de Janeiro. As a publication renowned for its global perspective,</w:t>
      </w:r>
      <w:r>
        <w:t xml:space="preserve"> </w:t>
      </w:r>
      <w:r>
        <w:rPr>
          <w:iCs/>
          <w:i/>
        </w:rPr>
        <w:t xml:space="preserve">The Economist</w:t>
      </w:r>
      <w:r>
        <w:t xml:space="preserve"> </w:t>
      </w:r>
      <w:r>
        <w:t xml:space="preserve">serves as a critical lens through which international investors, local policymakers, and corporate strategists in Rio de Janeiro interpret macroeconomic trends. This review assesses whether the publication’s coverage adequately addresses the unique complexities of the Brazilian market and the specific socio-economic dynamics of Rio de Janeiro, or if it relies too heavily on generalized narratives that may obscure local realities.</w:t>
      </w:r>
    </w:p>
    <w:bookmarkEnd w:id="20"/>
    <w:bookmarkStart w:id="21" w:name="methodology-and-scope"/>
    <w:p>
      <w:pPr>
        <w:pStyle w:val="Heading2"/>
      </w:pPr>
      <w:r>
        <w:t xml:space="preserve">2. Methodology and Scope</w:t>
      </w:r>
    </w:p>
    <w:p>
      <w:pPr>
        <w:pStyle w:val="FirstParagraph"/>
      </w:pPr>
      <w:r>
        <w:t xml:space="preserve">The evaluation is based on a comprehensive analysis of articles, editorials, and data visualizations published by</w:t>
      </w:r>
      <w:r>
        <w:t xml:space="preserve"> </w:t>
      </w:r>
      <w:r>
        <w:rPr>
          <w:iCs/>
          <w:i/>
        </w:rPr>
        <w:t xml:space="preserve">The Economist</w:t>
      </w:r>
      <w:r>
        <w:t xml:space="preserve"> </w:t>
      </w:r>
      <w:r>
        <w:t xml:space="preserve">over the last 24 months. The scope includes coverage of Brazilian federal policy, commodity markets, infrastructure projects, and specific reporting on Rio de Janeiro. The review criteria include factual accuracy, depth of local context, bias assessment, and the practical applicability of insights for stakeholders operating in Rio de Janeiro’s business environment. Special attention was paid to how the publication handles the intersection of federal fiscal policy and municipal challenges in Rio.</w:t>
      </w:r>
    </w:p>
    <w:bookmarkEnd w:id="21"/>
    <w:bookmarkStart w:id="25" w:name="X22f55077e96c0e2dcfe7a04c7db11d17367c621"/>
    <w:p>
      <w:pPr>
        <w:pStyle w:val="Heading2"/>
      </w:pPr>
      <w:r>
        <w:t xml:space="preserve">3. Analysis of Content Relevance to Brazil and Rio de Janeiro</w:t>
      </w:r>
    </w:p>
    <w:bookmarkStart w:id="22" w:name="macro-economic-accuracy"/>
    <w:p>
      <w:pPr>
        <w:pStyle w:val="Heading3"/>
      </w:pPr>
      <w:r>
        <w:t xml:space="preserve">3.1 Macro-Economic Accuracy</w:t>
      </w:r>
    </w:p>
    <w:p>
      <w:pPr>
        <w:pStyle w:val="FirstParagraph"/>
      </w:pPr>
      <w:r>
        <w:rPr>
          <w:iCs/>
          <w:i/>
        </w:rPr>
        <w:t xml:space="preserve">The Economist</w:t>
      </w:r>
      <w:r>
        <w:t xml:space="preserve"> </w:t>
      </w:r>
      <w:r>
        <w:t xml:space="preserve">demonstrates a high degree of accuracy in its reporting on Brazil’s macroeconomic indicators, including inflation rates managed by the Central Bank, interest rate decisions, and fiscal targets set by the federal government. For professionals in Rio de Janeiro, particularly those in finance and real estate, these insights are invaluable. The publication’s ability to contextualize Brazil’s role in the global commodity market—specifically regarding oil, which is central to Rio de Janeiro’s economy via Petrobras and the offshore pre-salt fields—is commendable. The analysis often correctly identifies how global energy price fluctuations directly impact the municipal revenue and employment stability in Rio.</w:t>
      </w:r>
    </w:p>
    <w:bookmarkEnd w:id="22"/>
    <w:bookmarkStart w:id="23" w:name="depth-of-local-context-in-rio-de-janeiro"/>
    <w:p>
      <w:pPr>
        <w:pStyle w:val="Heading3"/>
      </w:pPr>
      <w:r>
        <w:t xml:space="preserve">3.2 Depth of Local Context in Rio de Janeiro</w:t>
      </w:r>
    </w:p>
    <w:p>
      <w:pPr>
        <w:pStyle w:val="FirstParagraph"/>
      </w:pPr>
      <w:r>
        <w:t xml:space="preserve">While the macroeconomic coverage is robust, this review identifies a gap in the granular analysis of Rio de Janeiro’s specific municipal challenges.</w:t>
      </w:r>
      <w:r>
        <w:t xml:space="preserve"> </w:t>
      </w:r>
      <w:r>
        <w:rPr>
          <w:iCs/>
          <w:i/>
        </w:rPr>
        <w:t xml:space="preserve">The Economist</w:t>
      </w:r>
      <w:r>
        <w:t xml:space="preserve"> </w:t>
      </w:r>
      <w:r>
        <w:t xml:space="preserve">frequently treats Brazil as a monolithic entity, occasionally overlooking the distinct fiscal crises, security issues, and tourism-dependent economy of Rio de Janeiro. For instance, during periods of federal austerity, the publication has been less effective in detailing how these policies disproportionately affect Rio’s public services and infrastructure maintenance compared to other states like São Paulo or Minas Gerais. Stakeholders in Rio must therefore supplement</w:t>
      </w:r>
      <w:r>
        <w:t xml:space="preserve"> </w:t>
      </w:r>
      <w:r>
        <w:rPr>
          <w:iCs/>
          <w:i/>
        </w:rPr>
        <w:t xml:space="preserve">The Economist</w:t>
      </w:r>
      <w:r>
        <w:t xml:space="preserve"> </w:t>
      </w:r>
      <w:r>
        <w:t xml:space="preserve">with local Brazilian sources to gain a complete picture of municipal-level governance and its impact on local business operations.</w:t>
      </w:r>
    </w:p>
    <w:bookmarkEnd w:id="23"/>
    <w:bookmarkStart w:id="24" w:name="political-and-social-dynamics"/>
    <w:p>
      <w:pPr>
        <w:pStyle w:val="Heading3"/>
      </w:pPr>
      <w:r>
        <w:t xml:space="preserve">3.3 Political and Social Dynamics</w:t>
      </w:r>
    </w:p>
    <w:p>
      <w:pPr>
        <w:pStyle w:val="FirstParagraph"/>
      </w:pPr>
      <w:r>
        <w:t xml:space="preserve">The publication’s coverage of Brazilian politics is generally insightful, offering a clear-eyed view of the legislative gridlock and executive challenges in Brasília. However, when addressing social issues in Rio de Janeiro, such as public security, favela integration, and environmental preservation in the Atlantic Forest, the reporting can sometimes veer into sensationalism or oversimplification. While this may engage an international audience, it risks providing a skewed perspective for local professionals who require nuanced data on crime statistics, community development projects, and environmental regulations to make informed decisions. The review suggests that while</w:t>
      </w:r>
      <w:r>
        <w:t xml:space="preserve"> </w:t>
      </w:r>
      <w:r>
        <w:rPr>
          <w:iCs/>
          <w:i/>
        </w:rPr>
        <w:t xml:space="preserve">The Economist</w:t>
      </w:r>
      <w:r>
        <w:t xml:space="preserve"> </w:t>
      </w:r>
      <w:r>
        <w:t xml:space="preserve">is excellent for understanding the political climate affecting foreign investment in Brazil, it should be read critically regarding its portrayal of Rio’s social fabric.</w:t>
      </w:r>
    </w:p>
    <w:bookmarkEnd w:id="24"/>
    <w:bookmarkEnd w:id="25"/>
    <w:bookmarkStart w:id="26" w:name="Xf26083251e5376a2b339639ee98462c64526adb"/>
    <w:p>
      <w:pPr>
        <w:pStyle w:val="Heading2"/>
      </w:pPr>
      <w:r>
        <w:t xml:space="preserve">4. Utility for Decision-Making in Rio de Janeiro</w:t>
      </w:r>
    </w:p>
    <w:p>
      <w:pPr>
        <w:pStyle w:val="FirstParagraph"/>
      </w:pPr>
      <w:r>
        <w:t xml:space="preserve">For corporate leaders and investors based in Rio de Janeiro,</w:t>
      </w:r>
      <w:r>
        <w:t xml:space="preserve"> </w:t>
      </w:r>
      <w:r>
        <w:rPr>
          <w:iCs/>
          <w:i/>
        </w:rPr>
        <w:t xml:space="preserve">The Economist</w:t>
      </w:r>
      <w:r>
        <w:t xml:space="preserve"> </w:t>
      </w:r>
      <w:r>
        <w:t xml:space="preserve">remains an essential tool for understanding global market sentiment towards Brazil. Its reputation lends credibility to its forecasts, which can influence capital flows into the region. The publication’s emphasis on rule of law, institutional strength, and long-term economic reforms aligns with the priorities of many multinational corporations operating in Rio’s financial district. However, the report notes that local entrepreneurs and SMEs in Rio may find the content less immediately actionable due to its high-level focus. The publication excels in strategic foresight but lacks tactical advice for navigating the bureaucratic and regulatory landscape specific to Rio de Janeiro.</w:t>
      </w:r>
    </w:p>
    <w:bookmarkEnd w:id="26"/>
    <w:bookmarkStart w:id="27" w:name="recommendations"/>
    <w:p>
      <w:pPr>
        <w:pStyle w:val="Heading2"/>
      </w:pPr>
      <w:r>
        <w:t xml:space="preserve">5. Recommendations</w:t>
      </w:r>
    </w:p>
    <w:p>
      <w:pPr>
        <w:numPr>
          <w:ilvl w:val="0"/>
          <w:numId w:val="1001"/>
        </w:numPr>
        <w:pStyle w:val="Compact"/>
      </w:pPr>
      <w:r>
        <w:rPr>
          <w:bCs/>
          <w:b/>
        </w:rPr>
        <w:t xml:space="preserve">Enhanced Local Correspondence:</w:t>
      </w:r>
      <w:r>
        <w:t xml:space="preserve"> </w:t>
      </w:r>
      <w:r>
        <w:t xml:space="preserve">It is recommended that</w:t>
      </w:r>
      <w:r>
        <w:t xml:space="preserve"> </w:t>
      </w:r>
      <w:r>
        <w:rPr>
          <w:iCs/>
          <w:i/>
        </w:rPr>
        <w:t xml:space="preserve">The Economist</w:t>
      </w:r>
      <w:r>
        <w:t xml:space="preserve"> </w:t>
      </w:r>
      <w:r>
        <w:t xml:space="preserve">increase its dedicated reporting from Rio de Janeiro to better capture the nuances of the state’s economy, particularly in sectors like tourism, oil and gas, and technology.</w:t>
      </w:r>
    </w:p>
    <w:p>
      <w:pPr>
        <w:numPr>
          <w:ilvl w:val="0"/>
          <w:numId w:val="1001"/>
        </w:numPr>
        <w:pStyle w:val="Compact"/>
      </w:pPr>
      <w:r>
        <w:rPr>
          <w:bCs/>
          <w:b/>
        </w:rPr>
        <w:t xml:space="preserve">Contextual Nuance:</w:t>
      </w:r>
      <w:r>
        <w:t xml:space="preserve"> </w:t>
      </w:r>
      <w:r>
        <w:t xml:space="preserve">Readers in Rio de Janeiro should use</w:t>
      </w:r>
      <w:r>
        <w:t xml:space="preserve"> </w:t>
      </w:r>
      <w:r>
        <w:rPr>
          <w:iCs/>
          <w:i/>
        </w:rPr>
        <w:t xml:space="preserve">The Economist</w:t>
      </w:r>
      <w:r>
        <w:t xml:space="preserve"> </w:t>
      </w:r>
      <w:r>
        <w:t xml:space="preserve">as a primary source for global and federal trends but must cross-reference with local Brazilian economic journals for municipal-level data.</w:t>
      </w:r>
    </w:p>
    <w:p>
      <w:pPr>
        <w:numPr>
          <w:ilvl w:val="0"/>
          <w:numId w:val="1001"/>
        </w:numPr>
        <w:pStyle w:val="Compact"/>
      </w:pPr>
      <w:r>
        <w:rPr>
          <w:bCs/>
          <w:b/>
        </w:rPr>
        <w:t xml:space="preserve">Data Integration:</w:t>
      </w:r>
      <w:r>
        <w:t xml:space="preserve"> </w:t>
      </w:r>
      <w:r>
        <w:t xml:space="preserve">The publication should integrate more localized data sets regarding Rio’s GDP contribution, employment rates, and infrastructure projects to provide a more balanced view of Brazil’s economic diversity.</w:t>
      </w:r>
    </w:p>
    <w:bookmarkEnd w:id="27"/>
    <w:bookmarkStart w:id="28"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 </w:t>
      </w:r>
      <w:r>
        <w:t xml:space="preserve">is a highly valuable, authoritative, and generally accurate source of information for professionals in Brazil, Rio de Janeiro. Its strength lies in its global perspective and rigorous analysis of macroeconomic trends that directly impact Rio’s key industries. However, its utility is somewhat limited by a lack of deep, localized insight into the specific socio-economic and political dynamics of Rio de Janeiro. For a comprehensive understanding of the local business environment, stakeholders should view</w:t>
      </w:r>
      <w:r>
        <w:t xml:space="preserve"> </w:t>
      </w:r>
      <w:r>
        <w:rPr>
          <w:iCs/>
          <w:i/>
        </w:rPr>
        <w:t xml:space="preserve">The Economist</w:t>
      </w:r>
      <w:r>
        <w:t xml:space="preserve"> </w:t>
      </w:r>
      <w:r>
        <w:t xml:space="preserve">as a critical component of a broader information strategy that includes robust local Brazilian sources. Overall, the publication earns a strong recommendation for its strategic value, provided its limitations regarding local granularity are acknowledged and mitigated.</w:t>
      </w:r>
    </w:p>
    <w:bookmarkEnd w:id="28"/>
    <w:p>
      <w:pPr>
        <w:pStyle w:val="BodyText"/>
      </w:pPr>
      <w:r>
        <w:t xml:space="preserve">Prepared by the Peer Review Committee on Economic Media Analysis.</w:t>
      </w:r>
      <w:r>
        <w:br/>
      </w:r>
      <w:r>
        <w:t xml:space="preserve">Focus Region: Rio de Janeiro, Brazil.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Brazil, Rio de Janeiro</dc:title>
  <dc:creator/>
  <dc:language>en</dc:language>
  <cp:keywords/>
  <dcterms:created xsi:type="dcterms:W3CDTF">2026-10-10T03:21:18Z</dcterms:created>
  <dcterms:modified xsi:type="dcterms:W3CDTF">2026-10-10T03:21:18Z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