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Vancouver,</w:t>
      </w:r>
      <w:r>
        <w:t xml:space="preserve"> </w:t>
      </w:r>
      <w:r>
        <w:t xml:space="preserve">Canada</w:t>
      </w:r>
      <w:r>
        <w:t xml:space="preserve"> </w:t>
      </w:r>
      <w:r>
        <w:t xml:space="preserve">Context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w:t>
      </w:r>
    </w:p>
    <w:p>
      <w:pPr>
        <w:pStyle w:val="BodyText"/>
      </w:pPr>
      <w:r>
        <w:rPr>
          <w:bCs/>
          <w:b/>
        </w:rPr>
        <w:t xml:space="preserve">Geographic Context:</w:t>
      </w:r>
      <w:r>
        <w:t xml:space="preserve"> </w:t>
      </w:r>
      <w:r>
        <w:t xml:space="preserve">Canada Vancouver (British Columbia)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Economic Analyst &amp; Media Critic</w:t>
      </w:r>
    </w:p>
    <w:p>
      <w:pPr>
        <w:pStyle w:val="BodyText"/>
      </w:pPr>
      <w:r>
        <w:rPr>
          <w:bCs/>
          <w:b/>
        </w:rPr>
        <w:t xml:space="preserve">Purpose:</w:t>
      </w:r>
      <w:r>
        <w:t xml:space="preserve"> </w:t>
      </w:r>
      <w:r>
        <w:t xml:space="preserve">To evaluate the relevance, accuracy, and utility of</w:t>
      </w:r>
      <w:r>
        <w:t xml:space="preserve"> </w:t>
      </w:r>
      <w:r>
        <w:rPr>
          <w:iCs/>
          <w:i/>
        </w:rPr>
        <w:t xml:space="preserve">The Economist</w:t>
      </w:r>
      <w:r>
        <w:t xml:space="preserve"> </w:t>
      </w:r>
      <w:r>
        <w:t xml:space="preserve">for professionals, policymakers, and academics residing in Vancouver, Canada.</w:t>
      </w:r>
    </w:p>
    <w:bookmarkEnd w:id="20"/>
    <w:bookmarkStart w:id="21" w:name="executive-summary"/>
    <w:p>
      <w:pPr>
        <w:pStyle w:val="Heading2"/>
      </w:pPr>
      <w:r>
        <w:t xml:space="preserve">1. Executive Summary</w:t>
      </w:r>
    </w:p>
    <w:p>
      <w:pPr>
        <w:pStyle w:val="FirstParagraph"/>
      </w:pPr>
      <w:r>
        <w:t xml:space="preserve">This Peer Review Report provides a comprehensive assessment of</w:t>
      </w:r>
      <w:r>
        <w:t xml:space="preserve"> </w:t>
      </w:r>
      <w:r>
        <w:rPr>
          <w:iCs/>
          <w:i/>
        </w:rPr>
        <w:t xml:space="preserve">The Economist</w:t>
      </w:r>
      <w:r>
        <w:t xml:space="preserve">, a globally recognized weekly news and international affairs publication. The evaluation is specifically tailored to the unique socio-economic landscape of Vancouver, Canada. Vancouver serves as a critical hub for trade, technology, and environmental policy in the Pacific Rim. Consequently, the utility of</w:t>
      </w:r>
      <w:r>
        <w:t xml:space="preserve"> </w:t>
      </w:r>
      <w:r>
        <w:rPr>
          <w:iCs/>
          <w:i/>
        </w:rPr>
        <w:t xml:space="preserve">The Economist</w:t>
      </w:r>
      <w:r>
        <w:t xml:space="preserve"> </w:t>
      </w:r>
      <w:r>
        <w:t xml:space="preserve">in this region is judged not merely on its global breadth, but on its specific applicability to the local challenges faced by stakeholders in British Columbia, including housing market volatility, cross-border trade with the United States, and the transition to a green economy.</w:t>
      </w:r>
    </w:p>
    <w:p>
      <w:pPr>
        <w:pStyle w:val="BodyText"/>
      </w:pPr>
      <w:r>
        <w:t xml:space="preserve">The review concludes that</w:t>
      </w:r>
      <w:r>
        <w:t xml:space="preserve"> </w:t>
      </w:r>
      <w:r>
        <w:rPr>
          <w:iCs/>
          <w:i/>
        </w:rPr>
        <w:t xml:space="preserve">The Economist</w:t>
      </w:r>
      <w:r>
        <w:t xml:space="preserve"> </w:t>
      </w:r>
      <w:r>
        <w:t xml:space="preserve">remains an indispensable resource for the Vancouver intelligentsia, offering high-quality data journalism and rigorous analysis that complements local reporting. However, the report also identifies areas where the publication's London-centric perspective may occasionally overlook the nuances of Canadian federalism and local municipal dynamics.</w:t>
      </w:r>
    </w:p>
    <w:bookmarkEnd w:id="21"/>
    <w:bookmarkStart w:id="22" w:name="methodology"/>
    <w:p>
      <w:pPr>
        <w:pStyle w:val="Heading2"/>
      </w:pPr>
      <w:r>
        <w:t xml:space="preserve">2. Methodology</w:t>
      </w:r>
    </w:p>
    <w:p>
      <w:pPr>
        <w:pStyle w:val="FirstParagraph"/>
      </w:pPr>
      <w:r>
        <w:t xml:space="preserve">This review was conducted by analyzing a twelve-month sample of</w:t>
      </w:r>
      <w:r>
        <w:t xml:space="preserve"> </w:t>
      </w:r>
      <w:r>
        <w:rPr>
          <w:iCs/>
          <w:i/>
        </w:rPr>
        <w:t xml:space="preserve">The Economist</w:t>
      </w:r>
      <w:r>
        <w:t xml:space="preserve"> </w:t>
      </w:r>
      <w:r>
        <w:t xml:space="preserve">issues, focusing on coverage related to North America, the Asia-Pacific region, and global macroeconomic trends. The assessment criteria included:</w:t>
      </w:r>
    </w:p>
    <w:p>
      <w:pPr>
        <w:numPr>
          <w:ilvl w:val="0"/>
          <w:numId w:val="1001"/>
        </w:numPr>
        <w:pStyle w:val="Compact"/>
      </w:pPr>
      <w:r>
        <w:rPr>
          <w:bCs/>
          <w:b/>
        </w:rPr>
        <w:t xml:space="preserve">Relevance:</w:t>
      </w:r>
      <w:r>
        <w:t xml:space="preserve"> </w:t>
      </w:r>
      <w:r>
        <w:t xml:space="preserve">How well the content addresses the economic realities of Vancouver, Canada.</w:t>
      </w:r>
    </w:p>
    <w:p>
      <w:pPr>
        <w:numPr>
          <w:ilvl w:val="0"/>
          <w:numId w:val="1001"/>
        </w:numPr>
        <w:pStyle w:val="Compact"/>
      </w:pPr>
      <w:r>
        <w:rPr>
          <w:bCs/>
          <w:b/>
        </w:rPr>
        <w:t xml:space="preserve">Accuracy:</w:t>
      </w:r>
      <w:r>
        <w:t xml:space="preserve"> </w:t>
      </w:r>
      <w:r>
        <w:t xml:space="preserve">The factual integrity of economic data and geopolitical analysis.</w:t>
      </w:r>
    </w:p>
    <w:p>
      <w:pPr>
        <w:numPr>
          <w:ilvl w:val="0"/>
          <w:numId w:val="1001"/>
        </w:numPr>
        <w:pStyle w:val="Compact"/>
      </w:pPr>
      <w:r>
        <w:rPr>
          <w:bCs/>
          <w:b/>
        </w:rPr>
        <w:t xml:space="preserve">Depth:</w:t>
      </w:r>
      <w:r>
        <w:t xml:space="preserve"> </w:t>
      </w:r>
      <w:r>
        <w:t xml:space="preserve">The level of insight provided regarding complex issues such as immigration, real estate, and technology.</w:t>
      </w:r>
    </w:p>
    <w:p>
      <w:pPr>
        <w:numPr>
          <w:ilvl w:val="0"/>
          <w:numId w:val="1001"/>
        </w:numPr>
        <w:pStyle w:val="Compact"/>
      </w:pPr>
      <w:r>
        <w:rPr>
          <w:bCs/>
          <w:b/>
        </w:rPr>
        <w:t xml:space="preserve">Accessibility:</w:t>
      </w:r>
      <w:r>
        <w:t xml:space="preserve"> </w:t>
      </w:r>
      <w:r>
        <w:t xml:space="preserve">The clarity of writing and availability of digital platforms for Canadian subscribers.</w:t>
      </w:r>
    </w:p>
    <w:bookmarkEnd w:id="22"/>
    <w:bookmarkStart w:id="26" w:name="Xfdeeb9357b2266007cab5d7a2bf9d6ad36f21e4"/>
    <w:p>
      <w:pPr>
        <w:pStyle w:val="Heading2"/>
      </w:pPr>
      <w:r>
        <w:t xml:space="preserve">3. Analysis of Content Relevance to Vancouver, Canada</w:t>
      </w:r>
    </w:p>
    <w:bookmarkStart w:id="23" w:name="the-asia-pacific-connection"/>
    <w:p>
      <w:pPr>
        <w:pStyle w:val="Heading3"/>
      </w:pPr>
      <w:r>
        <w:t xml:space="preserve">3.1. The Asia-Pacific Connection</w:t>
      </w:r>
    </w:p>
    <w:p>
      <w:pPr>
        <w:pStyle w:val="FirstParagraph"/>
      </w:pPr>
      <w:r>
        <w:t xml:space="preserve">Vancouver is often described as the gateway to Asia for Canada.</w:t>
      </w:r>
      <w:r>
        <w:t xml:space="preserve"> </w:t>
      </w:r>
      <w:r>
        <w:rPr>
          <w:iCs/>
          <w:i/>
        </w:rPr>
        <w:t xml:space="preserve">The Economist</w:t>
      </w:r>
      <w:r>
        <w:t xml:space="preserve"> </w:t>
      </w:r>
      <w:r>
        <w:t xml:space="preserve">excels in its coverage of the Asia-Pacific region, providing detailed analysis of China, Japan, and Southeast Asian markets. For Vancouver-based import/export businesses and financial institutions, this coverage is vital. The publication’s ability to dissect trade tensions and supply chain logistics offers a strategic advantage to local decision-makers who rely on trans-Pacific commerce. The review notes that the publication’s "Asia" section is particularly robust, offering insights that local Canadian media often lack the resources to provide.</w:t>
      </w:r>
    </w:p>
    <w:bookmarkEnd w:id="23"/>
    <w:bookmarkStart w:id="24" w:name="housing-and-real-estate-economics"/>
    <w:p>
      <w:pPr>
        <w:pStyle w:val="Heading3"/>
      </w:pPr>
      <w:r>
        <w:t xml:space="preserve">3.2. Housing and Real Estate Economics</w:t>
      </w:r>
    </w:p>
    <w:p>
      <w:pPr>
        <w:pStyle w:val="FirstParagraph"/>
      </w:pPr>
      <w:r>
        <w:t xml:space="preserve">Housing affordability is the defining socio-economic issue in Vancouver.</w:t>
      </w:r>
      <w:r>
        <w:t xml:space="preserve"> </w:t>
      </w:r>
      <w:r>
        <w:rPr>
          <w:iCs/>
          <w:i/>
        </w:rPr>
        <w:t xml:space="preserve">The Economist</w:t>
      </w:r>
      <w:r>
        <w:t xml:space="preserve"> </w:t>
      </w:r>
      <w:r>
        <w:t xml:space="preserve">frequently addresses global housing bubbles and urban economics. While the publication does not always focus exclusively on Vancouver, its frameworks for analyzing housing supply constraints, foreign buyer taxes, and speculative investment are highly applicable. The review found that the publication’s data-driven approach helps Vancouver readers contextualize their local housing crisis within broader global trends of urbanization and wealth inequality.</w:t>
      </w:r>
    </w:p>
    <w:bookmarkEnd w:id="24"/>
    <w:bookmarkStart w:id="25" w:name="environmental-policy-and-green-economy"/>
    <w:p>
      <w:pPr>
        <w:pStyle w:val="Heading3"/>
      </w:pPr>
      <w:r>
        <w:t xml:space="preserve">3.3. Environmental Policy and Green Economy</w:t>
      </w:r>
    </w:p>
    <w:p>
      <w:pPr>
        <w:pStyle w:val="FirstParagraph"/>
      </w:pPr>
      <w:r>
        <w:t xml:space="preserve">British Columbia is a leader in carbon pricing and environmental regulation in North America.</w:t>
      </w:r>
      <w:r>
        <w:t xml:space="preserve"> </w:t>
      </w:r>
      <w:r>
        <w:rPr>
          <w:iCs/>
          <w:i/>
        </w:rPr>
        <w:t xml:space="preserve">The Economist</w:t>
      </w:r>
      <w:r>
        <w:t xml:space="preserve"> </w:t>
      </w:r>
      <w:r>
        <w:t xml:space="preserve">maintains a strong editorial stance on climate change and free-market environmentalism. This aligns well with the interests of Vancouver’s growing clean-tech sector and policy community. The publication’s coverage of carbon markets, renewable energy transitions, and the economics of sustainability provides valuable reading for stakeholders in Vancouver’s green economy.</w:t>
      </w:r>
    </w:p>
    <w:bookmarkEnd w:id="25"/>
    <w:bookmarkEnd w:id="26"/>
    <w:bookmarkStart w:id="27" w:name="Xe1a71e08d899c4e56ea40345105fa852385052f"/>
    <w:p>
      <w:pPr>
        <w:pStyle w:val="Heading2"/>
      </w:pPr>
      <w:r>
        <w:t xml:space="preserve">4. Critical Assessment of Bias and Perspective</w:t>
      </w:r>
    </w:p>
    <w:p>
      <w:pPr>
        <w:pStyle w:val="FirstParagraph"/>
      </w:pPr>
      <w:r>
        <w:t xml:space="preserve">As a publication rooted in classical liberalism and free-market economics,</w:t>
      </w:r>
      <w:r>
        <w:t xml:space="preserve"> </w:t>
      </w:r>
      <w:r>
        <w:rPr>
          <w:iCs/>
          <w:i/>
        </w:rPr>
        <w:t xml:space="preserve">The Economist</w:t>
      </w:r>
      <w:r>
        <w:t xml:space="preserve"> </w:t>
      </w:r>
      <w:r>
        <w:t xml:space="preserve">carries a distinct ideological lens. For readers in Vancouver, Canada, this perspective is generally compatible with the city’s cosmopolitan and business-friendly ethos. However, reviewers must note that the publication’s skepticism of protectionism and its advocacy for deregulation may sometimes clash with specific Canadian federal policies or local municipal regulations aimed at social equity.</w:t>
      </w:r>
    </w:p>
    <w:p>
      <w:pPr>
        <w:pStyle w:val="BodyText"/>
      </w:pPr>
      <w:r>
        <w:t xml:space="preserve">Furthermore, the publication’s British heritage occasionally results in a Eurocentric framing of global events. While this does not detract from the quality of the journalism, Canadian readers in Vancouver must remain critical consumers, ensuring they interpret global narratives through the specific lens of Canadian sovereignty and North American integration.</w:t>
      </w:r>
    </w:p>
    <w:bookmarkEnd w:id="27"/>
    <w:bookmarkStart w:id="28" w:name="X91be845a735f15f1e90948516d36991f9222f82"/>
    <w:p>
      <w:pPr>
        <w:pStyle w:val="Heading2"/>
      </w:pPr>
      <w:r>
        <w:t xml:space="preserve">5. Utility for Professional and Academic Communities</w:t>
      </w:r>
    </w:p>
    <w:p>
      <w:pPr>
        <w:pStyle w:val="FirstParagraph"/>
      </w:pPr>
      <w:r>
        <w:t xml:space="preserve">In Vancouver,</w:t>
      </w:r>
      <w:r>
        <w:t xml:space="preserve"> </w:t>
      </w:r>
      <w:r>
        <w:rPr>
          <w:iCs/>
          <w:i/>
        </w:rPr>
        <w:t xml:space="preserve">The Economist</w:t>
      </w:r>
      <w:r>
        <w:t xml:space="preserve"> </w:t>
      </w:r>
      <w:r>
        <w:t xml:space="preserve">is widely utilized by professionals in finance, law, and technology, as well as by academics at institutions such as the University of British Columbia (UBC) and Simon Fraser University (SFU). The publication’s concise yet dense writing style serves as an excellent tool for staying informed on macroeconomic shifts. Its charts and data visualizations are particularly praised for their clarity, making complex economic concepts accessible to a broad audience.</w:t>
      </w:r>
    </w:p>
    <w:p>
      <w:pPr>
        <w:pStyle w:val="BodyText"/>
      </w:pPr>
      <w:r>
        <w:t xml:space="preserve">For policymakers in the City of Vancouver and the Province of British Columbia,</w:t>
      </w:r>
      <w:r>
        <w:t xml:space="preserve"> </w:t>
      </w:r>
      <w:r>
        <w:rPr>
          <w:iCs/>
          <w:i/>
        </w:rPr>
        <w:t xml:space="preserve">The Economist</w:t>
      </w:r>
      <w:r>
        <w:t xml:space="preserve"> </w:t>
      </w:r>
      <w:r>
        <w:t xml:space="preserve">offers a comparative perspective on how other major global cities manage similar challenges, such as homelessness, transit infrastructure, and immigration integration.</w:t>
      </w:r>
    </w:p>
    <w:bookmarkEnd w:id="28"/>
    <w:bookmarkStart w:id="29" w:name="conclusion-and-recommendations"/>
    <w:p>
      <w:pPr>
        <w:pStyle w:val="Heading2"/>
      </w:pPr>
      <w:r>
        <w:t xml:space="preserve">6. Conclusion and Recommendations</w:t>
      </w:r>
    </w:p>
    <w:p>
      <w:pPr>
        <w:pStyle w:val="FirstParagraph"/>
      </w:pPr>
      <w:r>
        <w:t xml:space="preserve">This Peer Review Report affirms that</w:t>
      </w:r>
      <w:r>
        <w:t xml:space="preserve"> </w:t>
      </w:r>
      <w:r>
        <w:rPr>
          <w:iCs/>
          <w:i/>
        </w:rPr>
        <w:t xml:space="preserve">The Economist</w:t>
      </w:r>
      <w:r>
        <w:t xml:space="preserve"> </w:t>
      </w:r>
      <w:r>
        <w:t xml:space="preserve">is a high-value resource for individuals and organizations in Vancouver, Canada. Its strength lies in its global perspective, rigorous economic analysis, and focus on the Asia-Pacific region, all of which are critical to Vancouver’s identity and economic future.</w:t>
      </w:r>
    </w:p>
    <w:p>
      <w:pPr>
        <w:pStyle w:val="BodyText"/>
      </w:pPr>
      <w:r>
        <w:rPr>
          <w:bCs/>
          <w:b/>
        </w:rPr>
        <w:t xml:space="preserve">Recommendations:</w:t>
      </w:r>
    </w:p>
    <w:p>
      <w:pPr>
        <w:numPr>
          <w:ilvl w:val="0"/>
          <w:numId w:val="1002"/>
        </w:numPr>
        <w:pStyle w:val="Compact"/>
      </w:pPr>
      <w:r>
        <w:rPr>
          <w:bCs/>
          <w:b/>
        </w:rPr>
        <w:t xml:space="preserve">For Institutions:</w:t>
      </w:r>
      <w:r>
        <w:t xml:space="preserve"> </w:t>
      </w:r>
      <w:r>
        <w:t xml:space="preserve">Libraries and universities in Vancouver should maintain subscriptions to ensure access to high-quality economic analysis.</w:t>
      </w:r>
    </w:p>
    <w:p>
      <w:pPr>
        <w:numPr>
          <w:ilvl w:val="0"/>
          <w:numId w:val="1002"/>
        </w:numPr>
        <w:pStyle w:val="Compact"/>
      </w:pPr>
      <w:r>
        <w:rPr>
          <w:bCs/>
          <w:b/>
        </w:rPr>
        <w:t xml:space="preserve">For Readers:</w:t>
      </w:r>
      <w:r>
        <w:t xml:space="preserve"> </w:t>
      </w:r>
      <w:r>
        <w:t xml:space="preserve">Readers should supplement</w:t>
      </w:r>
      <w:r>
        <w:t xml:space="preserve"> </w:t>
      </w:r>
      <w:r>
        <w:rPr>
          <w:iCs/>
          <w:i/>
        </w:rPr>
        <w:t xml:space="preserve">The Economist</w:t>
      </w:r>
      <w:r>
        <w:t xml:space="preserve"> </w:t>
      </w:r>
      <w:r>
        <w:t xml:space="preserve">with local sources (such as the</w:t>
      </w:r>
      <w:r>
        <w:t xml:space="preserve"> </w:t>
      </w:r>
      <w:r>
        <w:rPr>
          <w:iCs/>
          <w:i/>
        </w:rPr>
        <w:t xml:space="preserve">Vancouver Sun</w:t>
      </w:r>
      <w:r>
        <w:t xml:space="preserve"> </w:t>
      </w:r>
      <w:r>
        <w:t xml:space="preserve">or</w:t>
      </w:r>
      <w:r>
        <w:t xml:space="preserve"> </w:t>
      </w:r>
      <w:r>
        <w:rPr>
          <w:iCs/>
          <w:i/>
        </w:rPr>
        <w:t xml:space="preserve">Georgia Straight</w:t>
      </w:r>
      <w:r>
        <w:t xml:space="preserve">) to gain a complete picture of municipal issues that may be overlooked in a global publication.</w:t>
      </w:r>
    </w:p>
    <w:p>
      <w:pPr>
        <w:numPr>
          <w:ilvl w:val="0"/>
          <w:numId w:val="1002"/>
        </w:numPr>
        <w:pStyle w:val="Compact"/>
      </w:pPr>
      <w:r>
        <w:rPr>
          <w:bCs/>
          <w:b/>
        </w:rPr>
        <w:t xml:space="preserve">For the Publication:</w:t>
      </w:r>
      <w:r>
        <w:t xml:space="preserve"> </w:t>
      </w:r>
      <w:r>
        <w:rPr>
          <w:iCs/>
          <w:i/>
        </w:rPr>
        <w:t xml:space="preserve">The Economist</w:t>
      </w:r>
      <w:r>
        <w:t xml:space="preserve"> </w:t>
      </w:r>
      <w:r>
        <w:t xml:space="preserve">would benefit from increased specific coverage of Canadian provincial dynamics, particularly regarding British Columbia’s unique position in the global economy.</w:t>
      </w:r>
    </w:p>
    <w:p>
      <w:pPr>
        <w:pStyle w:val="FirstParagraph"/>
      </w:pPr>
      <w:r>
        <w:t xml:space="preserve">In summary, for the discerning reader in Vancouver, Canada,</w:t>
      </w:r>
      <w:r>
        <w:t xml:space="preserve"> </w:t>
      </w:r>
      <w:r>
        <w:rPr>
          <w:iCs/>
          <w:i/>
        </w:rPr>
        <w:t xml:space="preserve">The Economist</w:t>
      </w:r>
      <w:r>
        <w:t xml:space="preserve"> </w:t>
      </w:r>
      <w:r>
        <w:t xml:space="preserve">remains a cornerstone of informed citizenship and professional development.</w:t>
      </w:r>
    </w:p>
    <w:bookmarkEnd w:id="29"/>
    <w:p>
      <w:pPr>
        <w:pStyle w:val="BodyText"/>
      </w:pPr>
      <w:r>
        <w:rPr>
          <w:bCs/>
          <w:b/>
        </w:rPr>
        <w:t xml:space="preserve">End of Report</w:t>
      </w:r>
    </w:p>
    <w:p>
      <w:pPr>
        <w:pStyle w:val="BodyText"/>
      </w:pPr>
      <w:r>
        <w:t xml:space="preserve">Prepared for the Peer Review Committee on Media and Economic Literacy.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Vancouver, Canada Context</dc:title>
  <dc:creator/>
  <dc:language>en</dc:language>
  <cp:keywords/>
  <dcterms:created xsi:type="dcterms:W3CDTF">2026-10-10T07:03:58Z</dcterms:created>
  <dcterms:modified xsi:type="dcterms:W3CDTF">2026-10-10T07:03:58Z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