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France</w:t>
      </w:r>
      <w:r>
        <w:t xml:space="preserve"> </w:t>
      </w:r>
      <w:r>
        <w:t xml:space="preserve">Marseille</w:t>
      </w:r>
      <w:r>
        <w:t xml:space="preserve"> </w:t>
      </w:r>
      <w:r>
        <w:t xml:space="preserve">Context</w:t>
      </w:r>
    </w:p>
    <w:bookmarkStart w:id="31" w:name="peer-review-report-the-economist"/>
    <w:p>
      <w:pPr>
        <w:pStyle w:val="Heading1"/>
      </w:pPr>
      <w:r>
        <w:t xml:space="preserve">Peer Review Report: The Economist</w:t>
      </w:r>
    </w:p>
    <w:p>
      <w:pPr>
        <w:pStyle w:val="FirstParagraph"/>
      </w:pPr>
      <w:r>
        <w:rPr>
          <w:bCs/>
          <w:b/>
        </w:rPr>
        <w:t xml:space="preserve">Subject:</w:t>
      </w:r>
      <w:r>
        <w:t xml:space="preserve"> </w:t>
      </w:r>
      <w:r>
        <w:t xml:space="preserve">Critical Analysis of</w:t>
      </w:r>
      <w:r>
        <w:t xml:space="preserve"> </w:t>
      </w:r>
      <w:r>
        <w:rPr>
          <w:iCs/>
          <w:i/>
        </w:rPr>
        <w:t xml:space="preserve">The Economist</w:t>
      </w:r>
      <w:r>
        <w:t xml:space="preserve"> </w:t>
      </w:r>
      <w:r>
        <w:t xml:space="preserve">Publication</w:t>
      </w:r>
    </w:p>
    <w:p>
      <w:pPr>
        <w:pStyle w:val="BodyText"/>
      </w:pPr>
      <w:r>
        <w:rPr>
          <w:bCs/>
          <w:b/>
        </w:rPr>
        <w:t xml:space="preserve">Geographic Focus:</w:t>
      </w:r>
      <w:r>
        <w:t xml:space="preserve"> </w:t>
      </w:r>
      <w:r>
        <w:t xml:space="preserve">France Marseille (Mediterranean Economic Hub)</w:t>
      </w:r>
    </w:p>
    <w:p>
      <w:pPr>
        <w:pStyle w:val="BodyText"/>
      </w:pPr>
      <w:r>
        <w:rPr>
          <w:bCs/>
          <w:b/>
        </w:rPr>
        <w:t xml:space="preserve">Date:</w:t>
      </w:r>
      <w:r>
        <w:t xml:space="preserve"> </w:t>
      </w:r>
      <w:r>
        <w:t xml:space="preserve">October 26, 2023</w:t>
      </w:r>
    </w:p>
    <w:p>
      <w:pPr>
        <w:pStyle w:val="BodyText"/>
      </w:pPr>
      <w:r>
        <w:rPr>
          <w:bCs/>
          <w:b/>
        </w:rPr>
        <w:t xml:space="preserve">Reviewer Role:</w:t>
      </w:r>
      <w:r>
        <w:t xml:space="preserve"> </w:t>
      </w:r>
      <w:r>
        <w:t xml:space="preserve">Senior Economic Analyst &amp; Regional Development Specialist</w:t>
      </w:r>
    </w:p>
    <w:p>
      <w:pPr>
        <w:pStyle w:val="BodyText"/>
      </w:pPr>
      <w:r>
        <w:rPr>
          <w:bCs/>
          <w:b/>
        </w:rPr>
        <w:t xml:space="preserve">Document Type:</w:t>
      </w:r>
      <w:r>
        <w:t xml:space="preserve"> </w:t>
      </w:r>
      <w:r>
        <w:t xml:space="preserve">Formal Peer Review Report</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a globally recognized weekly news and international affairs publication. The review specifically assesses the relevance, accuracy, and utility of the publication for stakeholders operating within the economic and political landscape of France Marseille. As Marseille serves as a critical gateway between Europe and the Mediterranean, the analysis focuses on how</w:t>
      </w:r>
      <w:r>
        <w:t xml:space="preserve"> </w:t>
      </w:r>
      <w:r>
        <w:rPr>
          <w:iCs/>
          <w:i/>
        </w:rPr>
        <w:t xml:space="preserve">The Economist</w:t>
      </w:r>
      <w:r>
        <w:t xml:space="preserve"> </w:t>
      </w:r>
      <w:r>
        <w:t xml:space="preserve">covers topics pertinent to this specific region, including port logistics, EU trade policies, and local socio-economic challenges.</w:t>
      </w:r>
    </w:p>
    <w:p>
      <w:pPr>
        <w:pStyle w:val="BodyText"/>
      </w:pPr>
      <w:r>
        <w:t xml:space="preserve">The report concludes that while</w:t>
      </w:r>
      <w:r>
        <w:t xml:space="preserve"> </w:t>
      </w:r>
      <w:r>
        <w:rPr>
          <w:iCs/>
          <w:i/>
        </w:rPr>
        <w:t xml:space="preserve">The Economist</w:t>
      </w:r>
      <w:r>
        <w:t xml:space="preserve"> </w:t>
      </w:r>
      <w:r>
        <w:t xml:space="preserve">offers unparalleled macroeconomic insight, its coverage of hyper-local dynamics in France Marseille is often filtered through a broader European or global lens. However, for strategic decision-making in Marseille, the publication remains an indispensable resource for understanding the external forces shaping the city's economic future.</w:t>
      </w:r>
    </w:p>
    <w:bookmarkEnd w:id="20"/>
    <w:bookmarkStart w:id="21" w:name="introduction-and-scope"/>
    <w:p>
      <w:pPr>
        <w:pStyle w:val="Heading2"/>
      </w:pPr>
      <w:r>
        <w:t xml:space="preserve">2. Introduction and Scope</w:t>
      </w:r>
    </w:p>
    <w:p>
      <w:pPr>
        <w:pStyle w:val="FirstParagraph"/>
      </w:pPr>
      <w:r>
        <w:rPr>
          <w:iCs/>
          <w:i/>
        </w:rPr>
        <w:t xml:space="preserve">The Economist</w:t>
      </w:r>
      <w:r>
        <w:t xml:space="preserve"> </w:t>
      </w:r>
      <w:r>
        <w:t xml:space="preserve">has long been regarded as a cornerstone of serious journalism, known for its anonymous authorship, rigorous fact-checking, and distinct editorial voice. For professionals in France Marseille—ranging from port authorities and logistics managers to municipal policymakers and business leaders—staying informed about global trends is not merely an academic exercise but a business necessity.</w:t>
      </w:r>
    </w:p>
    <w:p>
      <w:pPr>
        <w:pStyle w:val="BodyText"/>
      </w:pPr>
      <w:r>
        <w:t xml:space="preserve">This Peer Review Report aims to dissect the publication's value proposition for the Marseille context. It evaluates the depth of reporting on the European Union's economic policies, which directly impact Marseille's trade flows, and examines the quality of data visualization and analytical frameworks presented. Furthermore, it assesses whether the publication adequately addresses the unique geopolitical position of Marseille as a bridge between the EU, North Africa, and the Middle East.</w:t>
      </w:r>
    </w:p>
    <w:bookmarkEnd w:id="21"/>
    <w:bookmarkStart w:id="22" w:name="methodology-of-review"/>
    <w:p>
      <w:pPr>
        <w:pStyle w:val="Heading2"/>
      </w:pPr>
      <w:r>
        <w:t xml:space="preserve">3. Methodology of Review</w:t>
      </w:r>
    </w:p>
    <w:p>
      <w:pPr>
        <w:pStyle w:val="FirstParagraph"/>
      </w:pPr>
      <w:r>
        <w:t xml:space="preserve">The review process involved a systematic analysis of</w:t>
      </w:r>
      <w:r>
        <w:t xml:space="preserve"> </w:t>
      </w:r>
      <w:r>
        <w:rPr>
          <w:iCs/>
          <w:i/>
        </w:rPr>
        <w:t xml:space="preserve">The Economist</w:t>
      </w:r>
      <w:r>
        <w:t xml:space="preserve"> </w:t>
      </w:r>
      <w:r>
        <w:t xml:space="preserve">issues published over the last twelve months. Articles were selected based on keywords relevant to France Marseille, including "Mediterranean trade," "French industrial policy," "port infrastructure," and "EU migration." The evaluation criteria included:</w:t>
      </w:r>
    </w:p>
    <w:p>
      <w:pPr>
        <w:numPr>
          <w:ilvl w:val="0"/>
          <w:numId w:val="1001"/>
        </w:numPr>
        <w:pStyle w:val="Compact"/>
      </w:pPr>
      <w:r>
        <w:rPr>
          <w:bCs/>
          <w:b/>
        </w:rPr>
        <w:t xml:space="preserve">Accuracy:</w:t>
      </w:r>
      <w:r>
        <w:t xml:space="preserve"> </w:t>
      </w:r>
      <w:r>
        <w:t xml:space="preserve">Verification of economic data and statistical claims against official French and EU sources.</w:t>
      </w:r>
    </w:p>
    <w:p>
      <w:pPr>
        <w:numPr>
          <w:ilvl w:val="0"/>
          <w:numId w:val="1001"/>
        </w:numPr>
        <w:pStyle w:val="Compact"/>
      </w:pPr>
      <w:r>
        <w:rPr>
          <w:bCs/>
          <w:b/>
        </w:rPr>
        <w:t xml:space="preserve">Relevance:</w:t>
      </w:r>
      <w:r>
        <w:t xml:space="preserve"> </w:t>
      </w:r>
      <w:r>
        <w:t xml:space="preserve">Assessment of how global narratives translate to local implications for Marseille.</w:t>
      </w:r>
    </w:p>
    <w:p>
      <w:pPr>
        <w:numPr>
          <w:ilvl w:val="0"/>
          <w:numId w:val="1001"/>
        </w:numPr>
        <w:pStyle w:val="Compact"/>
      </w:pPr>
      <w:r>
        <w:rPr>
          <w:bCs/>
          <w:b/>
        </w:rPr>
        <w:t xml:space="preserve">Depth:</w:t>
      </w:r>
      <w:r>
        <w:t xml:space="preserve"> </w:t>
      </w:r>
      <w:r>
        <w:t xml:space="preserve">Evaluation of the nuance provided in complex topics such as the EU's Green Deal and its impact on Marseille's energy sector.</w:t>
      </w:r>
    </w:p>
    <w:p>
      <w:pPr>
        <w:numPr>
          <w:ilvl w:val="0"/>
          <w:numId w:val="1001"/>
        </w:numPr>
        <w:pStyle w:val="Compact"/>
      </w:pPr>
      <w:r>
        <w:rPr>
          <w:bCs/>
          <w:b/>
        </w:rPr>
        <w:t xml:space="preserve">Accessibility:</w:t>
      </w:r>
      <w:r>
        <w:t xml:space="preserve"> </w:t>
      </w:r>
      <w:r>
        <w:t xml:space="preserve">Analysis of the clarity of language and the utility of graphical representations for non-specialist readers in the region.</w:t>
      </w:r>
    </w:p>
    <w:bookmarkEnd w:id="22"/>
    <w:bookmarkStart w:id="26" w:name="X06b9fdcd632b48d18412c27edc209599d2167ff"/>
    <w:p>
      <w:pPr>
        <w:pStyle w:val="Heading2"/>
      </w:pPr>
      <w:r>
        <w:t xml:space="preserve">4. Analysis of Content Relevance to France Marseille</w:t>
      </w:r>
    </w:p>
    <w:bookmarkStart w:id="23" w:name="macroeconomic-context-and-eu-policy"/>
    <w:p>
      <w:pPr>
        <w:pStyle w:val="Heading3"/>
      </w:pPr>
      <w:r>
        <w:t xml:space="preserve">4.1. Macroeconomic Context and EU Policy</w:t>
      </w:r>
    </w:p>
    <w:p>
      <w:pPr>
        <w:pStyle w:val="FirstParagraph"/>
      </w:pPr>
      <w:r>
        <w:t xml:space="preserve">One of the strongest aspects of</w:t>
      </w:r>
      <w:r>
        <w:t xml:space="preserve"> </w:t>
      </w:r>
      <w:r>
        <w:rPr>
          <w:iCs/>
          <w:i/>
        </w:rPr>
        <w:t xml:space="preserve">The Economist</w:t>
      </w:r>
      <w:r>
        <w:t xml:space="preserve"> </w:t>
      </w:r>
      <w:r>
        <w:t xml:space="preserve">for a reader in France Marseille is its authoritative coverage of European Union policy. Marseille's economy is inextricably linked to Brussels' decisions regarding trade tariffs, environmental regulations, and fiscal rules. The publication excels at explaining the long-term implications of these policies. For instance, its detailed analysis of the European Green Deal provides valuable context for Marseille's transition toward sustainable port operations and renewable energy projects. The ability of</w:t>
      </w:r>
      <w:r>
        <w:t xml:space="preserve"> </w:t>
      </w:r>
      <w:r>
        <w:rPr>
          <w:iCs/>
          <w:i/>
        </w:rPr>
        <w:t xml:space="preserve">The Economist</w:t>
      </w:r>
      <w:r>
        <w:t xml:space="preserve"> </w:t>
      </w:r>
      <w:r>
        <w:t xml:space="preserve">to connect high-level EU directives to practical economic outcomes is a significant asset for local strategists.</w:t>
      </w:r>
    </w:p>
    <w:bookmarkEnd w:id="23"/>
    <w:bookmarkStart w:id="24" w:name="global-trade-and-logistics"/>
    <w:p>
      <w:pPr>
        <w:pStyle w:val="Heading3"/>
      </w:pPr>
      <w:r>
        <w:t xml:space="preserve">4.2. Global Trade and Logistics</w:t>
      </w:r>
    </w:p>
    <w:p>
      <w:pPr>
        <w:pStyle w:val="FirstParagraph"/>
      </w:pPr>
      <w:r>
        <w:t xml:space="preserve">As the largest port in the Mediterranean, Marseille is a vital node in global supply chains.</w:t>
      </w:r>
      <w:r>
        <w:t xml:space="preserve"> </w:t>
      </w:r>
      <w:r>
        <w:rPr>
          <w:iCs/>
          <w:i/>
        </w:rPr>
        <w:t xml:space="preserve">The Economist</w:t>
      </w:r>
      <w:r>
        <w:t xml:space="preserve"> </w:t>
      </w:r>
      <w:r>
        <w:t xml:space="preserve">consistently delivers high-quality reporting on global trade disruptions, shipping routes, and geopolitical tensions affecting logistics. While the publication rarely focuses exclusively on Marseille, its coverage of the Suez Canal, Red Sea security, and Asian manufacturing shifts is directly applicable to the city's operations. The analytical depth provided allows stakeholders in France Marseille to anticipate supply chain bottlenecks and adjust their strategies accordingly.</w:t>
      </w:r>
    </w:p>
    <w:bookmarkEnd w:id="24"/>
    <w:bookmarkStart w:id="25" w:name="socio-economic-challenges"/>
    <w:p>
      <w:pPr>
        <w:pStyle w:val="Heading3"/>
      </w:pPr>
      <w:r>
        <w:t xml:space="preserve">4.3. Socio-Economic Challenges</w:t>
      </w:r>
    </w:p>
    <w:p>
      <w:pPr>
        <w:pStyle w:val="FirstParagraph"/>
      </w:pPr>
      <w:r>
        <w:t xml:space="preserve">The publication also addresses broader socio-economic themes relevant to Marseille, such as migration, urban development, and regional inequality. Its reporting on migration flows from North Africa and the Middle East offers a data-driven perspective that complements local discourse. However, the review notes that the coverage sometimes lacks the granular detail required to fully understand the specific social fabric of Marseille's neighborhoods. The global perspective, while valuable, can occasionally overshadow the nuanced realities of local community dynamics.</w:t>
      </w:r>
    </w:p>
    <w:bookmarkEnd w:id="25"/>
    <w:bookmarkEnd w:id="26"/>
    <w:bookmarkStart w:id="29" w:name="strengths-and-weaknesses"/>
    <w:p>
      <w:pPr>
        <w:pStyle w:val="Heading2"/>
      </w:pPr>
      <w:r>
        <w:t xml:space="preserve">5. Strengths and Weaknesses</w:t>
      </w:r>
    </w:p>
    <w:bookmarkStart w:id="27" w:name="strengths"/>
    <w:p>
      <w:pPr>
        <w:pStyle w:val="Heading3"/>
      </w:pPr>
      <w:r>
        <w:t xml:space="preserve">5.1. Strengths</w:t>
      </w:r>
    </w:p>
    <w:p>
      <w:pPr>
        <w:numPr>
          <w:ilvl w:val="0"/>
          <w:numId w:val="1002"/>
        </w:numPr>
        <w:pStyle w:val="Compact"/>
      </w:pPr>
      <w:r>
        <w:rPr>
          <w:bCs/>
          <w:b/>
        </w:rPr>
        <w:t xml:space="preserve">Global Perspective:</w:t>
      </w:r>
      <w:r>
        <w:t xml:space="preserve"> </w:t>
      </w:r>
      <w:r>
        <w:t xml:space="preserve">Provides a holistic view of the world, essential for understanding the external pressures on France Marseille.</w:t>
      </w:r>
    </w:p>
    <w:p>
      <w:pPr>
        <w:numPr>
          <w:ilvl w:val="0"/>
          <w:numId w:val="1002"/>
        </w:numPr>
        <w:pStyle w:val="Compact"/>
      </w:pPr>
      <w:r>
        <w:rPr>
          <w:bCs/>
          <w:b/>
        </w:rPr>
        <w:t xml:space="preserve">Data Integrity:</w:t>
      </w:r>
      <w:r>
        <w:t xml:space="preserve"> </w:t>
      </w:r>
      <w:r>
        <w:t xml:space="preserve">High standards of statistical accuracy and rigorous sourcing.</w:t>
      </w:r>
    </w:p>
    <w:p>
      <w:pPr>
        <w:numPr>
          <w:ilvl w:val="0"/>
          <w:numId w:val="1002"/>
        </w:numPr>
        <w:pStyle w:val="Compact"/>
      </w:pPr>
      <w:r>
        <w:rPr>
          <w:bCs/>
          <w:b/>
        </w:rPr>
        <w:t xml:space="preserve">Editorial Independence:</w:t>
      </w:r>
      <w:r>
        <w:t xml:space="preserve"> </w:t>
      </w:r>
      <w:r>
        <w:t xml:space="preserve">Maintains a clear separation between news reporting and opinion, fostering trust among readers.</w:t>
      </w:r>
    </w:p>
    <w:p>
      <w:pPr>
        <w:numPr>
          <w:ilvl w:val="0"/>
          <w:numId w:val="1002"/>
        </w:numPr>
        <w:pStyle w:val="Compact"/>
      </w:pPr>
      <w:r>
        <w:rPr>
          <w:bCs/>
          <w:b/>
        </w:rPr>
        <w:t xml:space="preserve">Strategic Insight:</w:t>
      </w:r>
      <w:r>
        <w:t xml:space="preserve"> </w:t>
      </w:r>
      <w:r>
        <w:t xml:space="preserve">Offers forward-looking analysis that aids in long-term planning for businesses and policymakers in Marseille.</w:t>
      </w:r>
    </w:p>
    <w:bookmarkEnd w:id="27"/>
    <w:bookmarkStart w:id="28" w:name="weaknesses"/>
    <w:p>
      <w:pPr>
        <w:pStyle w:val="Heading3"/>
      </w:pPr>
      <w:r>
        <w:t xml:space="preserve">5.2. Weaknesses</w:t>
      </w:r>
    </w:p>
    <w:p>
      <w:pPr>
        <w:numPr>
          <w:ilvl w:val="0"/>
          <w:numId w:val="1003"/>
        </w:numPr>
        <w:pStyle w:val="Compact"/>
      </w:pPr>
      <w:r>
        <w:rPr>
          <w:bCs/>
          <w:b/>
        </w:rPr>
        <w:t xml:space="preserve">Limited Local Focus:</w:t>
      </w:r>
      <w:r>
        <w:t xml:space="preserve"> </w:t>
      </w:r>
      <w:r>
        <w:t xml:space="preserve">Rarely dedicates extensive coverage to the specific micro-economics of France Marseille.</w:t>
      </w:r>
    </w:p>
    <w:p>
      <w:pPr>
        <w:numPr>
          <w:ilvl w:val="0"/>
          <w:numId w:val="1003"/>
        </w:numPr>
        <w:pStyle w:val="Compact"/>
      </w:pPr>
      <w:r>
        <w:rPr>
          <w:bCs/>
          <w:b/>
        </w:rPr>
        <w:t xml:space="preserve">Anglo-Centric Bias:</w:t>
      </w:r>
      <w:r>
        <w:t xml:space="preserve"> </w:t>
      </w:r>
      <w:r>
        <w:t xml:space="preserve">While improving, some analyses may still reflect a London-centric worldview that requires careful interpretation by French readers.</w:t>
      </w:r>
    </w:p>
    <w:p>
      <w:pPr>
        <w:numPr>
          <w:ilvl w:val="0"/>
          <w:numId w:val="1003"/>
        </w:numPr>
        <w:pStyle w:val="Compact"/>
      </w:pPr>
      <w:r>
        <w:rPr>
          <w:bCs/>
          <w:b/>
        </w:rPr>
        <w:t xml:space="preserve">Complexity:</w:t>
      </w:r>
      <w:r>
        <w:t xml:space="preserve"> </w:t>
      </w:r>
      <w:r>
        <w:t xml:space="preserve">The dense writing style may be challenging for readers without a strong background in economics or international relations.</w:t>
      </w:r>
    </w:p>
    <w:bookmarkEnd w:id="28"/>
    <w:bookmarkEnd w:id="29"/>
    <w:bookmarkStart w:id="30" w:name="conclusion-and-recommendations"/>
    <w:p>
      <w:pPr>
        <w:pStyle w:val="Heading2"/>
      </w:pPr>
      <w:r>
        <w:t xml:space="preserve">6. Conclusion and Recommendations</w:t>
      </w:r>
    </w:p>
    <w:p>
      <w:pPr>
        <w:pStyle w:val="FirstParagraph"/>
      </w:pPr>
      <w:r>
        <w:t xml:space="preserve">In conclusion, this Peer Review Report affirms that</w:t>
      </w:r>
      <w:r>
        <w:t xml:space="preserve"> </w:t>
      </w:r>
      <w:r>
        <w:rPr>
          <w:iCs/>
          <w:i/>
        </w:rPr>
        <w:t xml:space="preserve">The Economist</w:t>
      </w:r>
      <w:r>
        <w:t xml:space="preserve"> </w:t>
      </w:r>
      <w:r>
        <w:t xml:space="preserve">is a highly valuable resource for professionals and policymakers in France Marseille. Its strength lies in its ability to contextualize local issues within a global framework, providing the strategic insight necessary for navigating an increasingly complex economic environment. While it may not replace local news sources for hyper-local details, its macroeconomic analysis is unmatched.</w:t>
      </w:r>
    </w:p>
    <w:p>
      <w:pPr>
        <w:pStyle w:val="BodyText"/>
      </w:pPr>
      <w:r>
        <w:rPr>
          <w:bCs/>
          <w:b/>
        </w:rPr>
        <w:t xml:space="preserve">Recommendation:</w:t>
      </w:r>
      <w:r>
        <w:t xml:space="preserve"> </w:t>
      </w:r>
      <w:r>
        <w:t xml:space="preserve">It is strongly recommended that stakeholders in France Marseille maintain subscriptions to</w:t>
      </w:r>
      <w:r>
        <w:t xml:space="preserve"> </w:t>
      </w:r>
      <w:r>
        <w:rPr>
          <w:iCs/>
          <w:i/>
        </w:rPr>
        <w:t xml:space="preserve">The Economist</w:t>
      </w:r>
      <w:r>
        <w:t xml:space="preserve"> </w:t>
      </w:r>
      <w:r>
        <w:t xml:space="preserve">as part of their core intelligence gathering. To maximize its utility, readers should supplement its content with local French publications to ensure a balanced understanding of both global trends and regional specifics.</w:t>
      </w:r>
    </w:p>
    <w:p>
      <w:pPr>
        <w:pStyle w:val="BodyText"/>
      </w:pPr>
      <w:r>
        <w:rPr>
          <w:bCs/>
          <w:b/>
        </w:rPr>
        <w:t xml:space="preserve">Prepared by:</w:t>
      </w:r>
      <w:r>
        <w:br/>
      </w:r>
      <w:r>
        <w:t xml:space="preserve">Senior Economic Analyst</w:t>
      </w:r>
      <w:r>
        <w:br/>
      </w:r>
      <w:r>
        <w:t xml:space="preserve">Regional Development Review Board</w:t>
      </w:r>
      <w:r>
        <w:br/>
      </w:r>
      <w:r>
        <w:t xml:space="preserve">France Marseille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 France Marseille Context</dc:title>
  <dc:creator/>
  <dc:language>en</dc:language>
  <cp:keywords/>
  <dcterms:created xsi:type="dcterms:W3CDTF">2026-10-10T12:04:33Z</dcterms:created>
  <dcterms:modified xsi:type="dcterms:W3CDTF">2026-10-10T12:04:33Z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