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Contextual Focus:</w:t>
      </w:r>
      <w:r>
        <w:t xml:space="preserve"> </w:t>
      </w:r>
      <w:r>
        <w:t xml:space="preserve">Relevance and Impact within Germany Berlin</w:t>
      </w:r>
    </w:p>
    <w:p>
      <w:pPr>
        <w:pStyle w:val="BodyText"/>
      </w:pPr>
      <w:r>
        <w:rPr>
          <w:bCs/>
          <w:b/>
        </w:rPr>
        <w:t xml:space="preserve">Review Type:</w:t>
      </w:r>
      <w:r>
        <w:t xml:space="preserve"> </w:t>
      </w:r>
      <w:r>
        <w:t xml:space="preserve">Academic and Professional Peer Review</w:t>
      </w:r>
    </w:p>
    <w:p>
      <w:pPr>
        <w:pStyle w:val="BodyText"/>
      </w:pPr>
      <w:r>
        <w:rPr>
          <w:bCs/>
          <w:b/>
        </w:rPr>
        <w:t xml:space="preserve">Date:</w:t>
      </w:r>
      <w:r>
        <w:t xml:space="preserve"> </w:t>
      </w:r>
      <w:r>
        <w:t xml:space="preserve">October 24, 2023</w:t>
      </w:r>
    </w:p>
    <w:p>
      <w:pPr>
        <w:pStyle w:val="BodyText"/>
      </w:pPr>
      <w:r>
        <w:rPr>
          <w:bCs/>
          <w:b/>
        </w:rPr>
        <w:t xml:space="preserve">Language:</w:t>
      </w:r>
      <w:r>
        <w:t xml:space="preserve"> </w:t>
      </w:r>
      <w:r>
        <w:t xml:space="preserve">English</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review specifically examines the publication's editorial standards, economic analysis, and political commentary through the lens of its reception and relevance in</w:t>
      </w:r>
      <w:r>
        <w:t xml:space="preserve"> </w:t>
      </w:r>
      <w:r>
        <w:rPr>
          <w:bCs/>
          <w:b/>
        </w:rPr>
        <w:t xml:space="preserve">Germany Berlin</w:t>
      </w:r>
      <w:r>
        <w:t xml:space="preserve">. As Berlin serves as the political capital of Germany and a hub for European policy-making, the intersection between</w:t>
      </w:r>
      <w:r>
        <w:t xml:space="preserve"> </w:t>
      </w:r>
      <w:r>
        <w:rPr>
          <w:iCs/>
          <w:i/>
        </w:rPr>
        <w:t xml:space="preserve">The Economist</w:t>
      </w:r>
      <w:r>
        <w:t xml:space="preserve">'s global perspective and the local dynamics of Berlin is of paramount importance. This report assesses whether the publication maintains its rigorous standards while addressing issues pertinent to the German capital and the broader European Union.</w:t>
      </w:r>
    </w:p>
    <w:bookmarkEnd w:id="20"/>
    <w:bookmarkStart w:id="21" w:name="introduction-and-scope"/>
    <w:p>
      <w:pPr>
        <w:pStyle w:val="Heading2"/>
      </w:pPr>
      <w:r>
        <w:t xml:space="preserve">2. Introduction and Scope</w:t>
      </w:r>
    </w:p>
    <w:p>
      <w:pPr>
        <w:pStyle w:val="FirstParagraph"/>
      </w:pPr>
      <w:r>
        <w:rPr>
          <w:iCs/>
          <w:i/>
        </w:rPr>
        <w:t xml:space="preserve">The Economist</w:t>
      </w:r>
      <w:r>
        <w:t xml:space="preserve"> </w:t>
      </w:r>
      <w:r>
        <w:t xml:space="preserve">has long been regarded as a cornerstone of liberal internationalist thought. For professionals, policymakers, and academics residing in</w:t>
      </w:r>
      <w:r>
        <w:t xml:space="preserve"> </w:t>
      </w:r>
      <w:r>
        <w:rPr>
          <w:bCs/>
          <w:b/>
        </w:rPr>
        <w:t xml:space="preserve">Germany Berlin</w:t>
      </w:r>
      <w:r>
        <w:t xml:space="preserve">, the magazine serves as a critical source of information regarding global markets, geopolitical shifts, and technological advancements. This Peer Review Report aims to dissect the quality of the content provided by</w:t>
      </w:r>
      <w:r>
        <w:t xml:space="preserve"> </w:t>
      </w:r>
      <w:r>
        <w:rPr>
          <w:iCs/>
          <w:i/>
        </w:rPr>
        <w:t xml:space="preserve">The Economist</w:t>
      </w:r>
      <w:r>
        <w:t xml:space="preserve">, evaluating its accuracy, depth, and bias. Furthermore, it explores how the publication frames narratives concerning Germany, specifically focusing on Berlin's role in the European energy transition, digital infrastructure, and security policies. The scope of this review covers recent editions and their alignment with the socio-economic realities observed in Berlin.</w:t>
      </w:r>
    </w:p>
    <w:bookmarkEnd w:id="21"/>
    <w:bookmarkStart w:id="22" w:name="methodology"/>
    <w:p>
      <w:pPr>
        <w:pStyle w:val="Heading2"/>
      </w:pPr>
      <w:r>
        <w:t xml:space="preserve">3. Methodology</w:t>
      </w:r>
    </w:p>
    <w:p>
      <w:pPr>
        <w:pStyle w:val="FirstParagraph"/>
      </w:pPr>
      <w:r>
        <w:t xml:space="preserve">The evaluation methodology employed in this Peer Review Report involves a qualitative analysis of selected articles from</w:t>
      </w:r>
      <w:r>
        <w:t xml:space="preserve"> </w:t>
      </w:r>
      <w:r>
        <w:rPr>
          <w:iCs/>
          <w:i/>
        </w:rPr>
        <w:t xml:space="preserve">The Economist</w:t>
      </w:r>
      <w:r>
        <w:t xml:space="preserve"> </w:t>
      </w:r>
      <w:r>
        <w:t xml:space="preserve">over the past twelve months. The selection criteria prioritized articles discussing the European Union, the German economy, and Berlin-specific urban development issues. These articles were cross-referenced with data from German statistical offices (Destatis) and policy papers from Berlin-based think tanks. The review also considers the publication's adherence to journalistic ethics, particularly regarding the anonymity of its authors, a hallmark of</w:t>
      </w:r>
      <w:r>
        <w:t xml:space="preserve"> </w:t>
      </w:r>
      <w:r>
        <w:rPr>
          <w:iCs/>
          <w:i/>
        </w:rPr>
        <w:t xml:space="preserve">The Economist</w:t>
      </w:r>
      <w:r>
        <w:t xml:space="preserve">, and how this impacts accountability in the context of sensitive political reporting in Berlin.</w:t>
      </w:r>
    </w:p>
    <w:bookmarkEnd w:id="22"/>
    <w:bookmarkStart w:id="23" w:name="X8c7fd4b64d55d5502f731a70e374c8323ea9015"/>
    <w:p>
      <w:pPr>
        <w:pStyle w:val="Heading2"/>
      </w:pPr>
      <w:r>
        <w:t xml:space="preserve">4. Analysis of Editorial Quality and Economic Rigor</w:t>
      </w:r>
    </w:p>
    <w:p>
      <w:pPr>
        <w:pStyle w:val="FirstParagraph"/>
      </w:pPr>
      <w:r>
        <w:t xml:space="preserve">One of the primary strengths of</w:t>
      </w:r>
      <w:r>
        <w:t xml:space="preserve"> </w:t>
      </w:r>
      <w:r>
        <w:rPr>
          <w:iCs/>
          <w:i/>
        </w:rPr>
        <w:t xml:space="preserve">The Economist</w:t>
      </w:r>
      <w:r>
        <w:t xml:space="preserve">, as identified in this Peer Review Report, is its unwavering commitment to data-driven analysis. In the context of</w:t>
      </w:r>
      <w:r>
        <w:t xml:space="preserve"> </w:t>
      </w:r>
      <w:r>
        <w:rPr>
          <w:bCs/>
          <w:b/>
        </w:rPr>
        <w:t xml:space="preserve">Germany Berlin</w:t>
      </w:r>
      <w:r>
        <w:t xml:space="preserve">, where economic policy is heavily influenced by federal decisions in Bonn and Berlin, the magazine's coverage of inflation, labor markets, and industrial policy is notably robust. The publication consistently provides nuanced arguments that challenge simplistic narratives, a trait highly valued by the intellectual community in Berlin.</w:t>
      </w:r>
    </w:p>
    <w:p>
      <w:pPr>
        <w:pStyle w:val="BodyText"/>
      </w:pPr>
      <w:r>
        <w:t xml:space="preserve">However, the review notes that while</w:t>
      </w:r>
      <w:r>
        <w:t xml:space="preserve"> </w:t>
      </w:r>
      <w:r>
        <w:rPr>
          <w:iCs/>
          <w:i/>
        </w:rPr>
        <w:t xml:space="preserve">The Economist</w:t>
      </w:r>
      <w:r>
        <w:t xml:space="preserve"> </w:t>
      </w:r>
      <w:r>
        <w:t xml:space="preserve">excels in macroeconomic analysis, its coverage of micro-level economic impacts in Berlin—such as the housing crisis or the gig economy in the tech sector—can sometimes lack granular detail. The publication tends to view Berlin through a macro-European lens, which, while valuable, may occasionally overlook the unique structural challenges facing the German capital. Despite this, the economic rigor remains superior to most general-interest publications, making it an essential read for economists and business leaders in Berlin.</w:t>
      </w:r>
    </w:p>
    <w:bookmarkEnd w:id="23"/>
    <w:bookmarkStart w:id="24" w:name="political-commentary-and-bias-assessment"/>
    <w:p>
      <w:pPr>
        <w:pStyle w:val="Heading2"/>
      </w:pPr>
      <w:r>
        <w:t xml:space="preserve">5. Political Commentary and Bias Assessment</w:t>
      </w:r>
    </w:p>
    <w:p>
      <w:pPr>
        <w:pStyle w:val="FirstParagraph"/>
      </w:pPr>
      <w:r>
        <w:t xml:space="preserve">A critical component of this Peer Review Report is the assessment of political bias.</w:t>
      </w:r>
      <w:r>
        <w:t xml:space="preserve"> </w:t>
      </w:r>
      <w:r>
        <w:rPr>
          <w:iCs/>
          <w:i/>
        </w:rPr>
        <w:t xml:space="preserve">The Economist</w:t>
      </w:r>
      <w:r>
        <w:t xml:space="preserve"> </w:t>
      </w:r>
      <w:r>
        <w:t xml:space="preserve">is known for its classical liberal stance, advocating for free trade, open borders, and limited government intervention. In</w:t>
      </w:r>
      <w:r>
        <w:t xml:space="preserve"> </w:t>
      </w:r>
      <w:r>
        <w:rPr>
          <w:bCs/>
          <w:b/>
        </w:rPr>
        <w:t xml:space="preserve">Germany Berlin</w:t>
      </w:r>
      <w:r>
        <w:t xml:space="preserve">, a city with a strong social democratic tradition and a vibrant left-wing political scene, this perspective can sometimes appear detached from local sentiments. The review finds that while the publication maintains intellectual honesty, its editorial line occasionally underestimates the political weight of social welfare concerns prevalent in Berlin.</w:t>
      </w:r>
    </w:p>
    <w:p>
      <w:pPr>
        <w:pStyle w:val="BodyText"/>
      </w:pPr>
      <w:r>
        <w:t xml:space="preserve">Nevertheless, the magazine's ability to critique both the German government and the European Commission with equal vigor is commendable. For readers in Berlin, this provides a necessary counterbalance to domestic media narratives. The Peer Review Report concludes that while bias exists, it is transparent and consistent, allowing readers to contextualize the arguments presented.</w:t>
      </w:r>
    </w:p>
    <w:bookmarkEnd w:id="24"/>
    <w:bookmarkStart w:id="25" w:name="relevance-to-germany-berlin"/>
    <w:p>
      <w:pPr>
        <w:pStyle w:val="Heading2"/>
      </w:pPr>
      <w:r>
        <w:t xml:space="preserve">6. Relevance to Germany Berlin</w:t>
      </w:r>
    </w:p>
    <w:p>
      <w:pPr>
        <w:pStyle w:val="FirstParagraph"/>
      </w:pPr>
      <w:r>
        <w:t xml:space="preserve">The relevance of</w:t>
      </w:r>
      <w:r>
        <w:t xml:space="preserve"> </w:t>
      </w:r>
      <w:r>
        <w:rPr>
          <w:iCs/>
          <w:i/>
        </w:rPr>
        <w:t xml:space="preserve">The Economist</w:t>
      </w:r>
      <w:r>
        <w:t xml:space="preserve"> </w:t>
      </w:r>
      <w:r>
        <w:t xml:space="preserve">to</w:t>
      </w:r>
      <w:r>
        <w:t xml:space="preserve"> </w:t>
      </w:r>
      <w:r>
        <w:rPr>
          <w:bCs/>
          <w:b/>
        </w:rPr>
        <w:t xml:space="preserve">Germany Berlin</w:t>
      </w:r>
      <w:r>
        <w:t xml:space="preserve"> </w:t>
      </w:r>
      <w:r>
        <w:t xml:space="preserve">is undeniable. As the seat of the German government and a key player in EU politics, Berlin is often at the center of the stories</w:t>
      </w:r>
      <w:r>
        <w:t xml:space="preserve"> </w:t>
      </w:r>
      <w:r>
        <w:rPr>
          <w:iCs/>
          <w:i/>
        </w:rPr>
        <w:t xml:space="preserve">The Economist</w:t>
      </w:r>
      <w:r>
        <w:t xml:space="preserve"> </w:t>
      </w:r>
      <w:r>
        <w:t xml:space="preserve">covers. The publication's analysis of Germany's energy transition (Energiewende) and its implications for Berlin's industrial base is particularly insightful. Furthermore, the magazine's coverage of security issues, including NATO's eastern flank, resonates deeply with Berlin's strategic importance.</w:t>
      </w:r>
    </w:p>
    <w:p>
      <w:pPr>
        <w:pStyle w:val="BodyText"/>
      </w:pPr>
      <w:r>
        <w:t xml:space="preserve">However, this Peer Review Report suggests that</w:t>
      </w:r>
      <w:r>
        <w:t xml:space="preserve"> </w:t>
      </w:r>
      <w:r>
        <w:rPr>
          <w:iCs/>
          <w:i/>
        </w:rPr>
        <w:t xml:space="preserve">The Economist</w:t>
      </w:r>
      <w:r>
        <w:t xml:space="preserve"> </w:t>
      </w:r>
      <w:r>
        <w:t xml:space="preserve">could enhance its local relevance by increasing its coverage of Berlin's cultural and technological ecosystem. As Berlin positions itself as a leading startup hub in Europe, the magazine's occasional neglect of this dynamic sector represents a missed opportunity to engage with the city's forward-looking demographic.</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w:t>
      </w:r>
      <w:r>
        <w:t xml:space="preserve"> </w:t>
      </w:r>
      <w:r>
        <w:rPr>
          <w:iCs/>
          <w:i/>
        </w:rPr>
        <w:t xml:space="preserve">The Economist</w:t>
      </w:r>
      <w:r>
        <w:t xml:space="preserve"> </w:t>
      </w:r>
      <w:r>
        <w:t xml:space="preserve">remains a preeminent source of high-quality journalism and economic analysis. For readers in</w:t>
      </w:r>
      <w:r>
        <w:t xml:space="preserve"> </w:t>
      </w:r>
      <w:r>
        <w:rPr>
          <w:bCs/>
          <w:b/>
        </w:rPr>
        <w:t xml:space="preserve">Germany Berlin</w:t>
      </w:r>
      <w:r>
        <w:t xml:space="preserve">, it offers an indispensable global perspective that complements local news sources. While the publication's classical liberal bias and occasional lack of micro-level detail in Berlin-specific issues are noted, these do not detract significantly from its overall value.</w:t>
      </w:r>
    </w:p>
    <w:p>
      <w:pPr>
        <w:pStyle w:val="BodyText"/>
      </w:pPr>
      <w:r>
        <w:rPr>
          <w:bCs/>
          <w:b/>
        </w:rPr>
        <w:t xml:space="preserve">Recommendations:</w:t>
      </w:r>
    </w:p>
    <w:p>
      <w:pPr>
        <w:numPr>
          <w:ilvl w:val="0"/>
          <w:numId w:val="1001"/>
        </w:numPr>
        <w:pStyle w:val="Compact"/>
      </w:pPr>
      <w:r>
        <w:rPr>
          <w:iCs/>
          <w:i/>
        </w:rPr>
        <w:t xml:space="preserve">The Economist</w:t>
      </w:r>
      <w:r>
        <w:t xml:space="preserve"> </w:t>
      </w:r>
      <w:r>
        <w:t xml:space="preserve">should consider increasing its coverage of Berlin's tech and startup ecosystem.</w:t>
      </w:r>
    </w:p>
    <w:p>
      <w:pPr>
        <w:numPr>
          <w:ilvl w:val="0"/>
          <w:numId w:val="1001"/>
        </w:numPr>
        <w:pStyle w:val="Compact"/>
      </w:pPr>
      <w:r>
        <w:t xml:space="preserve">Greater emphasis on the social implications of economic policies in Germany would enhance resonance with Berlin readers.</w:t>
      </w:r>
    </w:p>
    <w:p>
      <w:pPr>
        <w:numPr>
          <w:ilvl w:val="0"/>
          <w:numId w:val="1001"/>
        </w:numPr>
        <w:pStyle w:val="Compact"/>
      </w:pPr>
      <w:r>
        <w:t xml:space="preserve">Maintain the current high standards of data visualization and analytical depth.</w:t>
      </w:r>
    </w:p>
    <w:p>
      <w:pPr>
        <w:pStyle w:val="FirstParagraph"/>
      </w:pPr>
      <w:r>
        <w:rPr>
          <w:bCs/>
          <w:b/>
        </w:rPr>
        <w:t xml:space="preserve">Reviewed by:</w:t>
      </w:r>
      <w:r>
        <w:t xml:space="preserve"> </w:t>
      </w:r>
      <w:r>
        <w:t xml:space="preserve">Independent Peer Review Panel</w:t>
      </w:r>
      <w:r>
        <w:br/>
      </w:r>
      <w:r>
        <w:rPr>
          <w:bCs/>
          <w:b/>
        </w:rPr>
        <w:t xml:space="preserve">Affiliation:</w:t>
      </w:r>
      <w:r>
        <w:t xml:space="preserve"> </w:t>
      </w:r>
      <w:r>
        <w:t xml:space="preserve">Academic Consortium for Media Analysis</w:t>
      </w:r>
      <w:r>
        <w:br/>
      </w:r>
      <w:r>
        <w:rPr>
          <w:bCs/>
          <w:b/>
        </w:rPr>
        <w:t xml:space="preserve">Location:</w:t>
      </w:r>
      <w:r>
        <w:t xml:space="preserve"> </w:t>
      </w:r>
      <w:r>
        <w:t xml:space="preserve">Berlin,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Germany Berlin</dc:title>
  <dc:creator/>
  <dc:language>en</dc:language>
  <cp:keywords/>
  <dcterms:created xsi:type="dcterms:W3CDTF">2026-10-10T05:11:08Z</dcterms:created>
  <dcterms:modified xsi:type="dcterms:W3CDTF">2026-10-10T05:11:08Z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