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Ghana</w:t>
      </w:r>
      <w:r>
        <w:t xml:space="preserve"> </w:t>
      </w:r>
      <w:r>
        <w:t xml:space="preserve">Accra</w:t>
      </w:r>
    </w:p>
    <w:bookmarkStart w:id="31"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&amp; Digital Platform)</w:t>
      </w:r>
    </w:p>
    <w:p>
      <w:pPr>
        <w:pStyle w:val="BodyText"/>
      </w:pPr>
      <w:r>
        <w:rPr>
          <w:bCs/>
          <w:b/>
        </w:rPr>
        <w:t xml:space="preserve">Contextual Focus:</w:t>
      </w:r>
      <w:r>
        <w:t xml:space="preserve"> </w:t>
      </w:r>
      <w:r>
        <w:t xml:space="preserve">Relevance, Accuracy, and Utility within Ghana Accra</w:t>
      </w:r>
    </w:p>
    <w:p>
      <w:pPr>
        <w:pStyle w:val="BodyText"/>
      </w:pPr>
      <w:r>
        <w:rPr>
          <w:bCs/>
          <w:b/>
        </w:rPr>
        <w:t xml:space="preserve">Date of Review:</w:t>
      </w:r>
      <w:r>
        <w:t xml:space="preserve"> </w:t>
      </w:r>
      <w:r>
        <w:t xml:space="preserve">October 26, 2023</w:t>
      </w:r>
    </w:p>
    <w:p>
      <w:pPr>
        <w:pStyle w:val="BodyText"/>
      </w:pPr>
      <w:r>
        <w:rPr>
          <w:bCs/>
          <w:b/>
        </w:rPr>
        <w:t xml:space="preserve">Review Panel:</w:t>
      </w:r>
      <w:r>
        <w:t xml:space="preserve"> </w:t>
      </w:r>
      <w:r>
        <w:t xml:space="preserve">Accra Economic Policy &amp; Media Analysis Group</w:t>
      </w:r>
    </w:p>
    <w:p>
      <w:pPr>
        <w:pStyle w:val="BodyText"/>
      </w:pPr>
      <w:r>
        <w:rPr>
          <w:bCs/>
          <w:b/>
        </w:rPr>
        <w:t xml:space="preserve">Word Count:</w:t>
      </w:r>
      <w:r>
        <w:t xml:space="preserve"> </w:t>
      </w:r>
      <w:r>
        <w:t xml:space="preserve">Approx. 850 words</w:t>
      </w:r>
    </w:p>
    <w:bookmarkStart w:id="20" w:name="executive-summary"/>
    <w:p>
      <w:pPr>
        <w:pStyle w:val="Heading2"/>
      </w:pPr>
      <w:r>
        <w:t xml:space="preserve">1. Executive Summary</w:t>
      </w:r>
    </w:p>
    <w:p>
      <w:pPr>
        <w:pStyle w:val="FirstParagraph"/>
      </w:pPr>
      <w:r>
        <w:t xml:space="preserve">This Peer Review Report evaluates the standing, content quality, and strategic relevance of</w:t>
      </w:r>
      <w:r>
        <w:t xml:space="preserve"> </w:t>
      </w:r>
      <w:r>
        <w:rPr>
          <w:iCs/>
          <w:i/>
        </w:rPr>
        <w:t xml:space="preserve">The Economist</w:t>
      </w:r>
      <w:r>
        <w:t xml:space="preserve"> </w:t>
      </w:r>
      <w:r>
        <w:t xml:space="preserve">specifically for its readership and stakeholders in Ghana Accra. As a global hub for finance, diplomacy, and emerging market analysis, Accra serves as a critical lens through which international publications must be judged. This review assesses whether</w:t>
      </w:r>
      <w:r>
        <w:t xml:space="preserve"> </w:t>
      </w:r>
      <w:r>
        <w:rPr>
          <w:iCs/>
          <w:i/>
        </w:rPr>
        <w:t xml:space="preserve">The Economist</w:t>
      </w:r>
      <w:r>
        <w:t xml:space="preserve"> </w:t>
      </w:r>
      <w:r>
        <w:t xml:space="preserve">provides sufficient depth, cultural nuance, and actionable intelligence for policymakers, business leaders, and academics operating within the Ghanaian capital. The panel concludes that while the publication remains a gold standard for macroeconomic analysis, there are specific areas regarding local granularity and digital accessibility that require attention to fully serve the Accra market.</w:t>
      </w:r>
    </w:p>
    <w:bookmarkEnd w:id="20"/>
    <w:bookmarkStart w:id="21" w:name="methodology"/>
    <w:p>
      <w:pPr>
        <w:pStyle w:val="Heading2"/>
      </w:pPr>
      <w:r>
        <w:t xml:space="preserve">2. Methodology</w:t>
      </w:r>
    </w:p>
    <w:p>
      <w:pPr>
        <w:pStyle w:val="FirstParagraph"/>
      </w:pPr>
      <w:r>
        <w:t xml:space="preserve">The review panel, comprising economists, journalists, and policy advisors based in Accra, conducted a comprehensive analysis over a six-month period. The methodology included:</w:t>
      </w:r>
    </w:p>
    <w:p>
      <w:pPr>
        <w:numPr>
          <w:ilvl w:val="0"/>
          <w:numId w:val="1001"/>
        </w:numPr>
        <w:pStyle w:val="Compact"/>
      </w:pPr>
      <w:r>
        <w:t xml:space="preserve">A content audit of articles specifically referencing Ghana, the West African region, and global trends impacting Accra’s economy.</w:t>
      </w:r>
    </w:p>
    <w:p>
      <w:pPr>
        <w:numPr>
          <w:ilvl w:val="0"/>
          <w:numId w:val="1001"/>
        </w:numPr>
        <w:pStyle w:val="Compact"/>
      </w:pPr>
      <w:r>
        <w:t xml:space="preserve">Surveys distributed to senior executives in Accra’s financial district regarding their reliance on</w:t>
      </w:r>
      <w:r>
        <w:t xml:space="preserve"> </w:t>
      </w:r>
      <w:r>
        <w:rPr>
          <w:iCs/>
          <w:i/>
        </w:rPr>
        <w:t xml:space="preserve">The Economist</w:t>
      </w:r>
      <w:r>
        <w:t xml:space="preserve"> </w:t>
      </w:r>
      <w:r>
        <w:t xml:space="preserve">for decision-making.</w:t>
      </w:r>
    </w:p>
    <w:p>
      <w:pPr>
        <w:numPr>
          <w:ilvl w:val="0"/>
          <w:numId w:val="1001"/>
        </w:numPr>
        <w:pStyle w:val="Compact"/>
      </w:pPr>
      <w:r>
        <w:t xml:space="preserve">A comparative analysis against regional competitors and local financial news outlets.</w:t>
      </w:r>
    </w:p>
    <w:p>
      <w:pPr>
        <w:numPr>
          <w:ilvl w:val="0"/>
          <w:numId w:val="1001"/>
        </w:numPr>
        <w:pStyle w:val="Compact"/>
      </w:pPr>
      <w:r>
        <w:t xml:space="preserve">An assessment of the digital user experience (UX) considering internet infrastructure realities in Ghana Accra.</w:t>
      </w:r>
    </w:p>
    <w:bookmarkEnd w:id="21"/>
    <w:bookmarkStart w:id="24" w:name="Xb62e82652d3f7f0a3e6aa3ce7abd9037e127b97"/>
    <w:p>
      <w:pPr>
        <w:pStyle w:val="Heading2"/>
      </w:pPr>
      <w:r>
        <w:t xml:space="preserve">3. Content Analysis: Relevance to Ghana Accra</w:t>
      </w:r>
    </w:p>
    <w:bookmarkStart w:id="22" w:name="macroeconomic-accuracy"/>
    <w:p>
      <w:pPr>
        <w:pStyle w:val="Heading3"/>
      </w:pPr>
      <w:r>
        <w:t xml:space="preserve">3.1 Macroeconomic Accuracy</w:t>
      </w:r>
    </w:p>
    <w:p>
      <w:pPr>
        <w:pStyle w:val="FirstParagraph"/>
      </w:pPr>
      <w:r>
        <w:rPr>
          <w:iCs/>
          <w:i/>
        </w:rPr>
        <w:t xml:space="preserve">The Economist</w:t>
      </w:r>
      <w:r>
        <w:t xml:space="preserve"> </w:t>
      </w:r>
      <w:r>
        <w:t xml:space="preserve">demonstrates exceptional rigor in its macroeconomic forecasting. For stakeholders in Accra navigating currency fluctuations, inflation rates, and IMF negotiations, the publication’s data-driven approach is highly valued. The panel notes that the publication’s coverage of Ghana’s recent economic stabilization efforts was timely and largely accurate. The ability of</w:t>
      </w:r>
      <w:r>
        <w:t xml:space="preserve"> </w:t>
      </w:r>
      <w:r>
        <w:rPr>
          <w:iCs/>
          <w:i/>
        </w:rPr>
        <w:t xml:space="preserve">The Economist</w:t>
      </w:r>
      <w:r>
        <w:t xml:space="preserve"> </w:t>
      </w:r>
      <w:r>
        <w:t xml:space="preserve">to contextualize Accra’s economic challenges within the broader framework of global commodity prices and interest rate shifts provides a vital perspective for local policymakers who might otherwise view these issues in isolation.</w:t>
      </w:r>
    </w:p>
    <w:bookmarkEnd w:id="22"/>
    <w:bookmarkStart w:id="23" w:name="regional-nuance-and-local-granularity"/>
    <w:p>
      <w:pPr>
        <w:pStyle w:val="Heading3"/>
      </w:pPr>
      <w:r>
        <w:t xml:space="preserve">3.2 Regional Nuance and Local Granularity</w:t>
      </w:r>
    </w:p>
    <w:p>
      <w:pPr>
        <w:pStyle w:val="FirstParagraph"/>
      </w:pPr>
      <w:r>
        <w:t xml:space="preserve">While the macro-level analysis is strong, the review identified a gap in micro-level granularity specific to Accra. Articles often treat Ghana as a monolithic entity, occasionally overlooking the distinct economic dynamics of Accra compared to other regions. For instance, the publication could benefit from deeper dives into Accra-specific sectors such as the burgeoning fintech ecosystem in Osu and Airport City, or the logistical challenges of the Tema Port that directly impact Accra’s trade. To truly serve the Accra audience,</w:t>
      </w:r>
      <w:r>
        <w:t xml:space="preserve"> </w:t>
      </w:r>
      <w:r>
        <w:rPr>
          <w:iCs/>
          <w:i/>
        </w:rPr>
        <w:t xml:space="preserve">The Economist</w:t>
      </w:r>
      <w:r>
        <w:t xml:space="preserve"> </w:t>
      </w:r>
      <w:r>
        <w:t xml:space="preserve">must move beyond national aggregates and address the specific urban economic realities of the capital.</w:t>
      </w:r>
    </w:p>
    <w:bookmarkEnd w:id="23"/>
    <w:bookmarkEnd w:id="24"/>
    <w:bookmarkStart w:id="27" w:name="strategic-utility-for-accra-stakeholders"/>
    <w:p>
      <w:pPr>
        <w:pStyle w:val="Heading2"/>
      </w:pPr>
      <w:r>
        <w:t xml:space="preserve">4. Strategic Utility for Accra Stakeholders</w:t>
      </w:r>
    </w:p>
    <w:bookmarkStart w:id="25" w:name="policy-and-diplomacy"/>
    <w:p>
      <w:pPr>
        <w:pStyle w:val="Heading3"/>
      </w:pPr>
      <w:r>
        <w:t xml:space="preserve">4.1 Policy and Diplomacy</w:t>
      </w:r>
    </w:p>
    <w:p>
      <w:pPr>
        <w:pStyle w:val="FirstParagraph"/>
      </w:pPr>
      <w:r>
        <w:t xml:space="preserve">Accra is a growing center for diplomatic engagement in West Africa.</w:t>
      </w:r>
      <w:r>
        <w:t xml:space="preserve"> </w:t>
      </w:r>
      <w:r>
        <w:rPr>
          <w:iCs/>
          <w:i/>
        </w:rPr>
        <w:t xml:space="preserve">The Economist</w:t>
      </w:r>
      <w:r>
        <w:t xml:space="preserve"> </w:t>
      </w:r>
      <w:r>
        <w:t xml:space="preserve">serves as a crucial briefing tool for diplomats and government officials in the capital. Its coverage of international relations, particularly regarding the European Union, China, and the United States, helps Accra-based officials anticipate global shifts that may affect foreign direct investment (FDI) into Ghana. The publication’s editorial stance, while sometimes critical, is respected for its independence, making it a reliable source for understanding how global powers perceive Ghana’s political stability.</w:t>
      </w:r>
    </w:p>
    <w:bookmarkEnd w:id="25"/>
    <w:bookmarkStart w:id="26" w:name="business-and-investment"/>
    <w:p>
      <w:pPr>
        <w:pStyle w:val="Heading3"/>
      </w:pPr>
      <w:r>
        <w:t xml:space="preserve">4.2 Business and Investment</w:t>
      </w:r>
    </w:p>
    <w:p>
      <w:pPr>
        <w:pStyle w:val="FirstParagraph"/>
      </w:pPr>
      <w:r>
        <w:t xml:space="preserve">For the private sector in Accra,</w:t>
      </w:r>
      <w:r>
        <w:t xml:space="preserve"> </w:t>
      </w:r>
      <w:r>
        <w:rPr>
          <w:iCs/>
          <w:i/>
        </w:rPr>
        <w:t xml:space="preserve">The Economist</w:t>
      </w:r>
      <w:r>
        <w:t xml:space="preserve"> </w:t>
      </w:r>
      <w:r>
        <w:t xml:space="preserve">is an essential resource for risk assessment. Multinational corporations with regional headquarters in Accra rely on its insights to navigate regulatory changes and market entry strategies. However, the review suggests that the publication could enhance its utility by featuring more case studies of successful businesses operating in Accra, thereby providing practical benchmarks for local entrepreneurs and investors.</w:t>
      </w:r>
    </w:p>
    <w:bookmarkEnd w:id="26"/>
    <w:bookmarkEnd w:id="27"/>
    <w:bookmarkStart w:id="28" w:name="Xf2f1df36bc4f9cf0cf41e8e6d8e5e24788bb37f"/>
    <w:p>
      <w:pPr>
        <w:pStyle w:val="Heading2"/>
      </w:pPr>
      <w:r>
        <w:t xml:space="preserve">5. Digital Accessibility and User Experience</w:t>
      </w:r>
    </w:p>
    <w:p>
      <w:pPr>
        <w:pStyle w:val="FirstParagraph"/>
      </w:pPr>
      <w:r>
        <w:t xml:space="preserve">The digital consumption of</w:t>
      </w:r>
      <w:r>
        <w:t xml:space="preserve"> </w:t>
      </w:r>
      <w:r>
        <w:rPr>
          <w:iCs/>
          <w:i/>
        </w:rPr>
        <w:t xml:space="preserve">The Economist</w:t>
      </w:r>
      <w:r>
        <w:t xml:space="preserve"> </w:t>
      </w:r>
      <w:r>
        <w:t xml:space="preserve">in Ghana Accra is significant, yet not without challenges. The review panel noted that while the website and app are well-designed, the data-heavy nature of some articles can be problematic during periods of unstable internet connectivity, which still occurs in parts of Accra. Furthermore, the cost of subscription, when converted to Ghanaian Cedi, remains a barrier for many mid-level professionals and students. The panel recommends exploring localized pricing tiers or partnerships with Accra-based universities and business hubs to increase accessibility without compromising revenue.</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w:t>
      </w:r>
      <w:r>
        <w:t xml:space="preserve"> </w:t>
      </w:r>
      <w:r>
        <w:rPr>
          <w:iCs/>
          <w:i/>
        </w:rPr>
        <w:t xml:space="preserve">The Economist</w:t>
      </w:r>
      <w:r>
        <w:t xml:space="preserve"> </w:t>
      </w:r>
      <w:r>
        <w:t xml:space="preserve">to better serve its audience in Ghana Accra:</w:t>
      </w:r>
    </w:p>
    <w:p>
      <w:pPr>
        <w:numPr>
          <w:ilvl w:val="0"/>
          <w:numId w:val="1002"/>
        </w:numPr>
        <w:pStyle w:val="Compact"/>
      </w:pPr>
      <w:r>
        <w:rPr>
          <w:bCs/>
          <w:b/>
        </w:rPr>
        <w:t xml:space="preserve">Enhance Local Correspondence:</w:t>
      </w:r>
      <w:r>
        <w:t xml:space="preserve"> </w:t>
      </w:r>
      <w:r>
        <w:t xml:space="preserve">Increase the frequency of on-the-ground reporting from Accra to capture the nuances of the local economy, politics, and culture.</w:t>
      </w:r>
    </w:p>
    <w:p>
      <w:pPr>
        <w:numPr>
          <w:ilvl w:val="0"/>
          <w:numId w:val="1002"/>
        </w:numPr>
        <w:pStyle w:val="Compact"/>
      </w:pPr>
      <w:r>
        <w:rPr>
          <w:bCs/>
          <w:b/>
        </w:rPr>
        <w:t xml:space="preserve">Develop Accra-Specific Content:</w:t>
      </w:r>
      <w:r>
        <w:t xml:space="preserve"> </w:t>
      </w:r>
      <w:r>
        <w:t xml:space="preserve">Create dedicated sections or newsletters focusing on the economic and technological developments within Accra’s urban landscape.</w:t>
      </w:r>
    </w:p>
    <w:p>
      <w:pPr>
        <w:numPr>
          <w:ilvl w:val="0"/>
          <w:numId w:val="1002"/>
        </w:numPr>
        <w:pStyle w:val="Compact"/>
      </w:pPr>
      <w:r>
        <w:rPr>
          <w:bCs/>
          <w:b/>
        </w:rPr>
        <w:t xml:space="preserve">Optimize for Mobile and Low-Bandwidth:</w:t>
      </w:r>
      <w:r>
        <w:t xml:space="preserve"> </w:t>
      </w:r>
      <w:r>
        <w:t xml:space="preserve">Ensure that digital content is optimized for mobile devices and can be consumed efficiently even with intermittent internet connections.</w:t>
      </w:r>
    </w:p>
    <w:p>
      <w:pPr>
        <w:numPr>
          <w:ilvl w:val="0"/>
          <w:numId w:val="1002"/>
        </w:numPr>
        <w:pStyle w:val="Compact"/>
      </w:pPr>
      <w:r>
        <w:rPr>
          <w:bCs/>
          <w:b/>
        </w:rPr>
        <w:t xml:space="preserve">Engage with Local Institutions:</w:t>
      </w:r>
      <w:r>
        <w:t xml:space="preserve"> </w:t>
      </w:r>
      <w:r>
        <w:t xml:space="preserve">Foster stronger relationships with Accra-based think tanks, universities, and business chambers to align content more closely with local needs.</w:t>
      </w:r>
    </w:p>
    <w:bookmarkEnd w:id="29"/>
    <w:bookmarkStart w:id="30" w:name="conclusion"/>
    <w:p>
      <w:pPr>
        <w:pStyle w:val="Heading2"/>
      </w:pPr>
      <w:r>
        <w:t xml:space="preserve">7. Conclusion</w:t>
      </w:r>
    </w:p>
    <w:p>
      <w:pPr>
        <w:pStyle w:val="FirstParagraph"/>
      </w:pPr>
      <w:r>
        <w:t xml:space="preserve">In conclusion,</w:t>
      </w:r>
      <w:r>
        <w:t xml:space="preserve"> </w:t>
      </w:r>
      <w:r>
        <w:rPr>
          <w:iCs/>
          <w:i/>
        </w:rPr>
        <w:t xml:space="preserve">The Economist</w:t>
      </w:r>
      <w:r>
        <w:t xml:space="preserve"> </w:t>
      </w:r>
      <w:r>
        <w:t xml:space="preserve">remains a highly respected and influential publication for readers in Ghana Accra. Its commitment to factual accuracy, global perspective, and analytical depth makes it an indispensable tool for those shaping the economic and political future of the region. However, to maintain its relevance and deepen its impact, it must adapt to the specific needs of the Accra market by enhancing local granularity, improving digital accessibility, and engaging more directly with the unique dynamics of this vibrant West African capital. This Peer Review Report affirms the publication’s value while outlining a clear path for future improvement.</w:t>
      </w:r>
    </w:p>
    <w:bookmarkEnd w:id="30"/>
    <w:p>
      <w:pPr>
        <w:pStyle w:val="BodyText"/>
      </w:pPr>
      <w:r>
        <w:rPr>
          <w:bCs/>
          <w:b/>
        </w:rPr>
        <w:t xml:space="preserve">Prepared by:</w:t>
      </w:r>
      <w:r>
        <w:br/>
      </w:r>
      <w:r>
        <w:t xml:space="preserve">Accra Economic Policy &amp; Media Analysis Group</w:t>
      </w:r>
      <w:r>
        <w:br/>
      </w:r>
      <w:r>
        <w:rPr>
          <w:iCs/>
          <w:i/>
        </w:rPr>
        <w:t xml:space="preserve">Peer Review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Ghana Accra</dc:title>
  <dc:creator/>
  <dc:language>en</dc:language>
  <cp:keywords/>
  <dcterms:created xsi:type="dcterms:W3CDTF">2026-10-10T03:20:12Z</dcterms:created>
  <dcterms:modified xsi:type="dcterms:W3CDTF">2026-10-10T03:20:12Z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