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p>
    <w:p>
      <w:pPr>
        <w:pStyle w:val="BodyText"/>
      </w:pPr>
      <w:r>
        <w:rPr>
          <w:bCs/>
          <w:b/>
        </w:rPr>
        <w:t xml:space="preserve">Context:</w:t>
      </w:r>
      <w:r>
        <w:t xml:space="preserve"> </w:t>
      </w:r>
      <w:r>
        <w:t xml:space="preserve">Indonesia Jakarta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Review Panel</w:t>
      </w:r>
    </w:p>
    <w:bookmarkEnd w:id="20"/>
    <w:bookmarkStart w:id="21" w:name="introduction"/>
    <w:p>
      <w:pPr>
        <w:pStyle w:val="Heading2"/>
      </w:pPr>
      <w:r>
        <w:t xml:space="preserve">1. Introduction</w:t>
      </w:r>
    </w:p>
    <w:p>
      <w:pPr>
        <w:pStyle w:val="FirstParagraph"/>
      </w:pPr>
      <w:r>
        <w:t xml:space="preserve">This Peer Review Report evaluates the relevance, accessibility, and impact of</w:t>
      </w:r>
      <w:r>
        <w:t xml:space="preserve"> </w:t>
      </w:r>
      <w:r>
        <w:rPr>
          <w:iCs/>
          <w:i/>
        </w:rPr>
        <w:t xml:space="preserve">The Economist</w:t>
      </w:r>
      <w:r>
        <w:t xml:space="preserve"> </w:t>
      </w:r>
      <w:r>
        <w:t xml:space="preserve">within the context of Indonesia Jakarta. As a global publication known for its in-depth analysis of economics, politics, and culture,</w:t>
      </w:r>
      <w:r>
        <w:t xml:space="preserve"> </w:t>
      </w:r>
      <w:r>
        <w:rPr>
          <w:iCs/>
          <w:i/>
        </w:rPr>
        <w:t xml:space="preserve">The Economist</w:t>
      </w:r>
      <w:r>
        <w:t xml:space="preserve"> </w:t>
      </w:r>
      <w:r>
        <w:t xml:space="preserve">plays a significant role in shaping informed discourse among professionals, policymakers, and academics in Jakarta. This report assesses how well the publication aligns with the needs and expectations of its audience in this dynamic urban center.</w:t>
      </w:r>
    </w:p>
    <w:bookmarkEnd w:id="21"/>
    <w:bookmarkStart w:id="22" w:name="relevance-to-indonesia-jakarta"/>
    <w:p>
      <w:pPr>
        <w:pStyle w:val="Heading2"/>
      </w:pPr>
      <w:r>
        <w:t xml:space="preserve">2. Relevance to Indonesia Jakarta</w:t>
      </w:r>
    </w:p>
    <w:p>
      <w:pPr>
        <w:pStyle w:val="FirstParagraph"/>
      </w:pPr>
      <w:r>
        <w:rPr>
          <w:iCs/>
          <w:i/>
        </w:rPr>
        <w:t xml:space="preserve">The Economist</w:t>
      </w:r>
      <w:r>
        <w:t xml:space="preserve"> </w:t>
      </w:r>
      <w:r>
        <w:t xml:space="preserve">has consistently demonstrated relevance to Indonesia Jakarta through its coverage of regional economic trends, political developments, and cultural shifts. Jakarta, as the capital and economic hub of Indonesia, is a focal point for discussions on Southeast Asia's growth trajectory. The publication's articles often address topics such as infrastructure development, digital transformation, and sustainable urban planning—issues that resonate deeply with stakeholders in Jakarta.</w:t>
      </w:r>
    </w:p>
    <w:p>
      <w:pPr>
        <w:pStyle w:val="BodyText"/>
      </w:pPr>
      <w:r>
        <w:t xml:space="preserve">For instance, recent analyses on Indonesia's push toward becoming a global manufacturing hub have been particularly insightful for business leaders and government officials in Jakarta. Similarly, coverage of environmental challenges, such as air quality and flooding, reflects concerns that are increasingly prominent in the city. By addressing these localized issues within a broader global framework,</w:t>
      </w:r>
      <w:r>
        <w:t xml:space="preserve"> </w:t>
      </w:r>
      <w:r>
        <w:rPr>
          <w:iCs/>
          <w:i/>
        </w:rPr>
        <w:t xml:space="preserve">The Economist</w:t>
      </w:r>
      <w:r>
        <w:t xml:space="preserve"> </w:t>
      </w:r>
      <w:r>
        <w:t xml:space="preserve">provides valuable context for readers in Jakarta.</w:t>
      </w:r>
    </w:p>
    <w:bookmarkEnd w:id="22"/>
    <w:bookmarkStart w:id="23" w:name="accessibility-and-distribution"/>
    <w:p>
      <w:pPr>
        <w:pStyle w:val="Heading2"/>
      </w:pPr>
      <w:r>
        <w:t xml:space="preserve">3. Accessibility and Distribution</w:t>
      </w:r>
    </w:p>
    <w:p>
      <w:pPr>
        <w:pStyle w:val="FirstParagraph"/>
      </w:pPr>
      <w:r>
        <w:t xml:space="preserve">Accessibility is a critical factor in determining the reach and influence of any publication. In Indonesia Jakarta,</w:t>
      </w:r>
      <w:r>
        <w:t xml:space="preserve"> </w:t>
      </w:r>
      <w:r>
        <w:rPr>
          <w:iCs/>
          <w:i/>
        </w:rPr>
        <w:t xml:space="preserve">The Economist</w:t>
      </w:r>
      <w:r>
        <w:t xml:space="preserve"> </w:t>
      </w:r>
      <w:r>
        <w:t xml:space="preserve">is available through multiple channels, including digital subscriptions, print editions, and partnerships with local libraries and universities. The rise of digital platforms has significantly enhanced accessibility, allowing professionals and students in Jakarta to access content anytime and anywhere.</w:t>
      </w:r>
    </w:p>
    <w:p>
      <w:pPr>
        <w:pStyle w:val="BodyText"/>
      </w:pPr>
      <w:r>
        <w:t xml:space="preserve">However, there are areas for improvement. While English proficiency is relatively high among Jakarta's educated population, some readers may find the language barrier challenging. Additionally, pricing models could be adjusted to better accommodate the economic diversity of Jakarta's audience. Offering tiered subscription plans or localized discounts could increase accessibility for a broader demographic.</w:t>
      </w:r>
    </w:p>
    <w:bookmarkEnd w:id="23"/>
    <w:bookmarkStart w:id="24" w:name="content-quality-and-depth"/>
    <w:p>
      <w:pPr>
        <w:pStyle w:val="Heading2"/>
      </w:pPr>
      <w:r>
        <w:t xml:space="preserve">4. Content Quality and Depth</w:t>
      </w:r>
    </w:p>
    <w:p>
      <w:pPr>
        <w:pStyle w:val="FirstParagraph"/>
      </w:pPr>
      <w:r>
        <w:t xml:space="preserve">One of the standout features of</w:t>
      </w:r>
      <w:r>
        <w:t xml:space="preserve"> </w:t>
      </w:r>
      <w:r>
        <w:rPr>
          <w:iCs/>
          <w:i/>
        </w:rPr>
        <w:t xml:space="preserve">The Economist</w:t>
      </w:r>
      <w:r>
        <w:t xml:space="preserve"> </w:t>
      </w:r>
      <w:r>
        <w:t xml:space="preserve">is its commitment to high-quality journalism. Articles are meticulously researched, well-written, and presented with clarity and precision. This level of rigor is particularly appreciated by readers in Indonesia Jakarta, who value evidence-based insights to inform their decision-making processes.</w:t>
      </w:r>
    </w:p>
    <w:p>
      <w:pPr>
        <w:pStyle w:val="BodyText"/>
      </w:pPr>
      <w:r>
        <w:t xml:space="preserve">The publication's ability to distill complex topics into digestible formats is another strength. For example, its coverage of monetary policy, trade agreements, and technological innovation is both comprehensive and accessible. This approach makes</w:t>
      </w:r>
      <w:r>
        <w:t xml:space="preserve"> </w:t>
      </w:r>
      <w:r>
        <w:rPr>
          <w:iCs/>
          <w:i/>
        </w:rPr>
        <w:t xml:space="preserve">The Economist</w:t>
      </w:r>
      <w:r>
        <w:t xml:space="preserve"> </w:t>
      </w:r>
      <w:r>
        <w:t xml:space="preserve">an indispensable resource for professionals in Jakarta's finance, technology, and public sectors.</w:t>
      </w:r>
    </w:p>
    <w:bookmarkEnd w:id="24"/>
    <w:bookmarkStart w:id="25" w:name="X902870709332bb48dc23a9e2c7d7387accc3392"/>
    <w:p>
      <w:pPr>
        <w:pStyle w:val="Heading2"/>
      </w:pPr>
      <w:r>
        <w:t xml:space="preserve">5. Cultural Sensitivity and Local Engagement</w:t>
      </w:r>
    </w:p>
    <w:p>
      <w:pPr>
        <w:pStyle w:val="FirstParagraph"/>
      </w:pPr>
      <w:r>
        <w:t xml:space="preserve">While</w:t>
      </w:r>
      <w:r>
        <w:t xml:space="preserve"> </w:t>
      </w:r>
      <w:r>
        <w:rPr>
          <w:iCs/>
          <w:i/>
        </w:rPr>
        <w:t xml:space="preserve">The Economist</w:t>
      </w:r>
      <w:r>
        <w:t xml:space="preserve"> </w:t>
      </w:r>
      <w:r>
        <w:t xml:space="preserve">excels in global analysis, its engagement with local cultures and nuances in Indonesia Jakarta could be strengthened. Although the publication occasionally highlights Indonesian-specific issues, there is room for deeper exploration of the unique socio-economic dynamics at play in Jakarta. For instance, more frequent contributions from local experts or journalists could enhance the authenticity and relatability of its content.</w:t>
      </w:r>
    </w:p>
    <w:p>
      <w:pPr>
        <w:pStyle w:val="BodyText"/>
      </w:pPr>
      <w:r>
        <w:t xml:space="preserve">Furthermore, incorporating case studies or examples specific to Jakarta would help bridge the gap between global perspectives and local realities. This would not only enrich the content but also foster a stronger connection with readers in the region.</w:t>
      </w:r>
    </w:p>
    <w:bookmarkEnd w:id="25"/>
    <w:bookmarkStart w:id="26" w:name="X7cd8ee03b4b727bbe7bdc4fc45b48527e3fafab"/>
    <w:p>
      <w:pPr>
        <w:pStyle w:val="Heading2"/>
      </w:pPr>
      <w:r>
        <w:t xml:space="preserve">6. Impact on Professional and Academic Communities</w:t>
      </w:r>
    </w:p>
    <w:p>
      <w:pPr>
        <w:pStyle w:val="FirstParagraph"/>
      </w:pPr>
      <w:r>
        <w:t xml:space="preserve">In Indonesia Jakarta,</w:t>
      </w:r>
      <w:r>
        <w:t xml:space="preserve"> </w:t>
      </w:r>
      <w:r>
        <w:rPr>
          <w:iCs/>
          <w:i/>
        </w:rPr>
        <w:t xml:space="preserve">The Economist</w:t>
      </w:r>
      <w:r>
        <w:t xml:space="preserve"> </w:t>
      </w:r>
      <w:r>
        <w:t xml:space="preserve">is widely regarded as a trusted source of information among professionals and academics. Its articles are frequently cited in research papers, policy briefs, and corporate strategies. The publication's emphasis on data-driven analysis aligns well with the needs of Jakarta's growing knowledge economy.</w:t>
      </w:r>
    </w:p>
    <w:p>
      <w:pPr>
        <w:pStyle w:val="BodyText"/>
      </w:pPr>
      <w:r>
        <w:t xml:space="preserve">Universities and think tanks in Jakarta often recommend</w:t>
      </w:r>
      <w:r>
        <w:t xml:space="preserve"> </w:t>
      </w:r>
      <w:r>
        <w:rPr>
          <w:iCs/>
          <w:i/>
        </w:rPr>
        <w:t xml:space="preserve">The Economist</w:t>
      </w:r>
      <w:r>
        <w:t xml:space="preserve"> </w:t>
      </w:r>
      <w:r>
        <w:t xml:space="preserve">as a supplementary reading material for courses on economics, international relations, and public policy. This endorsement underscores its credibility and utility as an educational resource.</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proposed to enhance the relevance and impact of</w:t>
      </w:r>
      <w:r>
        <w:t xml:space="preserve"> </w:t>
      </w:r>
      <w:r>
        <w:rPr>
          <w:iCs/>
          <w:i/>
        </w:rPr>
        <w:t xml:space="preserve">The Economist</w:t>
      </w:r>
      <w:r>
        <w:t xml:space="preserve"> </w:t>
      </w:r>
      <w:r>
        <w:t xml:space="preserve">in Indonesia Jakarta:</w:t>
      </w:r>
    </w:p>
    <w:p>
      <w:pPr>
        <w:numPr>
          <w:ilvl w:val="0"/>
          <w:numId w:val="1001"/>
        </w:numPr>
        <w:pStyle w:val="Compact"/>
      </w:pPr>
      <w:r>
        <w:t xml:space="preserve">Expand localized content by featuring more stories and analyses specific to Jakarta and Indonesia.</w:t>
      </w:r>
    </w:p>
    <w:p>
      <w:pPr>
        <w:numPr>
          <w:ilvl w:val="0"/>
          <w:numId w:val="1001"/>
        </w:numPr>
        <w:pStyle w:val="Compact"/>
      </w:pPr>
      <w:r>
        <w:t xml:space="preserve">Introduce affordable subscription options tailored to the economic conditions of Jakarta's diverse population.</w:t>
      </w:r>
    </w:p>
    <w:p>
      <w:pPr>
        <w:numPr>
          <w:ilvl w:val="0"/>
          <w:numId w:val="1001"/>
        </w:numPr>
        <w:pStyle w:val="Compact"/>
      </w:pPr>
      <w:r>
        <w:t xml:space="preserve">Collaborate with local institutions, such as universities and media outlets, to amplify its reach and influence.</w:t>
      </w:r>
    </w:p>
    <w:p>
      <w:pPr>
        <w:numPr>
          <w:ilvl w:val="0"/>
          <w:numId w:val="1001"/>
        </w:numPr>
        <w:pStyle w:val="Compact"/>
      </w:pPr>
      <w:r>
        <w:t xml:space="preserve">Provide summaries or translations of key articles in Bahasa Indonesia to cater to non-English speakers.</w:t>
      </w:r>
    </w:p>
    <w:bookmarkEnd w:id="27"/>
    <w:bookmarkStart w:id="28" w:name="conclusion"/>
    <w:p>
      <w:pPr>
        <w:pStyle w:val="Heading2"/>
      </w:pPr>
      <w:r>
        <w:t xml:space="preserve">8. Conclusion</w:t>
      </w:r>
    </w:p>
    <w:p>
      <w:pPr>
        <w:pStyle w:val="FirstParagraph"/>
      </w:pPr>
      <w:r>
        <w:t xml:space="preserve">This Peer Review Report highlights the significant contributions of</w:t>
      </w:r>
      <w:r>
        <w:t xml:space="preserve"> </w:t>
      </w:r>
      <w:r>
        <w:rPr>
          <w:iCs/>
          <w:i/>
        </w:rPr>
        <w:t xml:space="preserve">The Economist</w:t>
      </w:r>
      <w:r>
        <w:t xml:space="preserve"> </w:t>
      </w:r>
      <w:r>
        <w:t xml:space="preserve">to the intellectual and professional landscape of Indonesia Jakarta. While the publication excels in delivering high-quality, globally relevant content, there are opportunities to deepen its engagement with local audiences. By implementing the recommended strategies,</w:t>
      </w:r>
      <w:r>
        <w:t xml:space="preserve"> </w:t>
      </w:r>
      <w:r>
        <w:rPr>
          <w:iCs/>
          <w:i/>
        </w:rPr>
        <w:t xml:space="preserve">The Economist</w:t>
      </w:r>
      <w:r>
        <w:t xml:space="preserve"> </w:t>
      </w:r>
      <w:r>
        <w:t xml:space="preserve">can further solidify its position as an essential resource for readers in Jakarta and beyond.</w:t>
      </w:r>
    </w:p>
    <w:bookmarkEnd w:id="28"/>
    <w:p>
      <w:pPr>
        <w:pStyle w:val="BodyText"/>
      </w:pPr>
      <w:r>
        <w:t xml:space="preserve">This report was prepared as part of an independent evaluation process. All opinions expressed herein are based on objective analysis and do not reflect any commercial interests.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Indonesia Jakarta</dc:title>
  <dc:creator/>
  <dc:language>en</dc:language>
  <cp:keywords/>
  <dcterms:created xsi:type="dcterms:W3CDTF">2026-10-10T08:14:57Z</dcterms:created>
  <dcterms:modified xsi:type="dcterms:W3CDTF">2026-10-10T08:14:57Z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