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Italy</w:t>
      </w:r>
      <w:r>
        <w:t xml:space="preserve"> </w:t>
      </w:r>
      <w:r>
        <w:t xml:space="preserve">Milan</w:t>
      </w:r>
    </w:p>
    <w:bookmarkStart w:id="21" w:name="peer-review-report"/>
    <w:p>
      <w:pPr>
        <w:pStyle w:val="Heading1"/>
      </w:pPr>
      <w:r>
        <w:t xml:space="preserve">Peer Review Report</w:t>
      </w:r>
    </w:p>
    <w:bookmarkStart w:id="20" w:name="subject-the-economist"/>
    <w:p>
      <w:pPr>
        <w:pStyle w:val="Heading2"/>
      </w:pPr>
      <w:r>
        <w:t xml:space="preserve">Subject: The Economist</w:t>
      </w:r>
    </w:p>
    <w:p>
      <w:pPr>
        <w:pStyle w:val="FirstParagraph"/>
      </w:pPr>
      <w:r>
        <w:rPr>
          <w:bCs/>
          <w:b/>
        </w:rPr>
        <w:t xml:space="preserve">Region of Focus:</w:t>
      </w:r>
      <w:r>
        <w:t xml:space="preserve"> </w:t>
      </w:r>
      <w:r>
        <w:t xml:space="preserve">Italy Milan</w:t>
      </w:r>
      <w:r>
        <w:t xml:space="preserve"> </w:t>
      </w:r>
      <w:r>
        <w:rPr>
          <w:bCs/>
          <w:b/>
        </w:rPr>
        <w:t xml:space="preserve">Date:</w:t>
      </w:r>
      <w:r>
        <w:t xml:space="preserve"> </w:t>
      </w:r>
      <w:r>
        <w:t xml:space="preserve">October 24, 2023</w:t>
      </w:r>
      <w:r>
        <w:t xml:space="preserve"> </w:t>
      </w:r>
      <w:r>
        <w:rPr>
          <w:bCs/>
          <w:b/>
        </w:rPr>
        <w:t xml:space="preserve">Reviewer ID:</w:t>
      </w:r>
      <w:r>
        <w:t xml:space="preserve"> </w:t>
      </w:r>
      <w:r>
        <w:t xml:space="preserve">PR-IT-MIL-2023-04</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iCs/>
          <w:i/>
        </w:rPr>
        <w:t xml:space="preserve">The Economist</w:t>
      </w:r>
      <w:r>
        <w:t xml:space="preserve">, specifically analyzing its relevance, editorial quality, and market positioning within the context of</w:t>
      </w:r>
      <w:r>
        <w:t xml:space="preserve"> </w:t>
      </w:r>
      <w:r>
        <w:rPr>
          <w:bCs/>
          <w:b/>
        </w:rPr>
        <w:t xml:space="preserve">Italy Milan</w:t>
      </w:r>
      <w:r>
        <w:t xml:space="preserve">. As a global hub for finance, fashion, and design, Milan presents a unique demographic of high-net-worth individuals, corporate executives, and policy influencers. This review assesses how effectively</w:t>
      </w:r>
      <w:r>
        <w:t xml:space="preserve"> </w:t>
      </w:r>
      <w:r>
        <w:rPr>
          <w:iCs/>
          <w:i/>
        </w:rPr>
        <w:t xml:space="preserve">The Economist</w:t>
      </w:r>
      <w:r>
        <w:t xml:space="preserve"> </w:t>
      </w:r>
      <w:r>
        <w:t xml:space="preserve">serves this specific audience compared to local and international competitors.</w:t>
      </w:r>
    </w:p>
    <w:p>
      <w:pPr>
        <w:pStyle w:val="BodyText"/>
      </w:pPr>
      <w:r>
        <w:t xml:space="preserve">The consensus among the peer review panel is that</w:t>
      </w:r>
      <w:r>
        <w:t xml:space="preserve"> </w:t>
      </w:r>
      <w:r>
        <w:rPr>
          <w:iCs/>
          <w:i/>
        </w:rPr>
        <w:t xml:space="preserve">The Economist</w:t>
      </w:r>
      <w:r>
        <w:t xml:space="preserve"> </w:t>
      </w:r>
      <w:r>
        <w:t xml:space="preserve">maintains a dominant position as a source of authoritative macroeconomic analysis in Milan. However, there are identified gaps in hyper-local Italian economic coverage that present opportunities for strategic adaptation.</w:t>
      </w:r>
    </w:p>
    <w:bookmarkEnd w:id="22"/>
    <w:bookmarkStart w:id="25" w:name="editorial-quality-and-analytical-depth"/>
    <w:p>
      <w:pPr>
        <w:pStyle w:val="Heading2"/>
      </w:pPr>
      <w:r>
        <w:t xml:space="preserve">2. Editorial Quality and Analytical Depth</w:t>
      </w:r>
    </w:p>
    <w:p>
      <w:pPr>
        <w:pStyle w:val="FirstParagraph"/>
      </w:pPr>
      <w:r>
        <w:t xml:space="preserve">The primary value proposition of</w:t>
      </w:r>
      <w:r>
        <w:t xml:space="preserve"> </w:t>
      </w:r>
      <w:r>
        <w:rPr>
          <w:iCs/>
          <w:i/>
        </w:rPr>
        <w:t xml:space="preserve">The Economist</w:t>
      </w:r>
      <w:r>
        <w:t xml:space="preserve"> </w:t>
      </w:r>
      <w:r>
        <w:t xml:space="preserve">lies in its rigorous analytical framework. For the professional community in</w:t>
      </w:r>
      <w:r>
        <w:t xml:space="preserve"> </w:t>
      </w:r>
      <w:r>
        <w:rPr>
          <w:bCs/>
          <w:b/>
        </w:rPr>
        <w:t xml:space="preserve">Italy Milan</w:t>
      </w:r>
      <w:r>
        <w:t xml:space="preserve">, particularly those operating in the financial district (Quadrilatero della Moda and Porta Nuova), the publication offers indispensable insights into global market trends.</w:t>
      </w:r>
    </w:p>
    <w:bookmarkStart w:id="23" w:name="strengths"/>
    <w:p>
      <w:pPr>
        <w:pStyle w:val="Heading3"/>
      </w:pPr>
      <w:r>
        <w:t xml:space="preserve">2.1 Strengths</w:t>
      </w:r>
    </w:p>
    <w:p>
      <w:pPr>
        <w:numPr>
          <w:ilvl w:val="0"/>
          <w:numId w:val="1001"/>
        </w:numPr>
        <w:pStyle w:val="Compact"/>
      </w:pPr>
      <w:r>
        <w:rPr>
          <w:bCs/>
          <w:b/>
        </w:rPr>
        <w:t xml:space="preserve">Global Perspective:</w:t>
      </w:r>
      <w:r>
        <w:t xml:space="preserve"> </w:t>
      </w:r>
      <w:r>
        <w:t xml:space="preserve">The publication excels in connecting global events to local implications. For Milanese investors, the coverage of EU fiscal policies and US monetary shifts is particularly valuable.</w:t>
      </w:r>
    </w:p>
    <w:p>
      <w:pPr>
        <w:numPr>
          <w:ilvl w:val="0"/>
          <w:numId w:val="1001"/>
        </w:numPr>
        <w:pStyle w:val="Compact"/>
      </w:pPr>
      <w:r>
        <w:rPr>
          <w:bCs/>
          <w:b/>
        </w:rPr>
        <w:t xml:space="preserve">Conciseness:</w:t>
      </w:r>
      <w:r>
        <w:t xml:space="preserve"> </w:t>
      </w:r>
      <w:r>
        <w:t xml:space="preserve">The signature style of</w:t>
      </w:r>
      <w:r>
        <w:t xml:space="preserve"> </w:t>
      </w:r>
      <w:r>
        <w:rPr>
          <w:iCs/>
          <w:i/>
        </w:rPr>
        <w:t xml:space="preserve">The Economist</w:t>
      </w:r>
      <w:r>
        <w:t xml:space="preserve">—dense, witty, and concise—resonates well with the fast-paced business culture of Milan.</w:t>
      </w:r>
    </w:p>
    <w:p>
      <w:pPr>
        <w:numPr>
          <w:ilvl w:val="0"/>
          <w:numId w:val="1001"/>
        </w:numPr>
        <w:pStyle w:val="Compact"/>
      </w:pPr>
      <w:r>
        <w:rPr>
          <w:bCs/>
          <w:b/>
        </w:rPr>
        <w:t xml:space="preserve">Neutrality:</w:t>
      </w:r>
      <w:r>
        <w:t xml:space="preserve"> </w:t>
      </w:r>
      <w:r>
        <w:t xml:space="preserve">The anonymous byline policy ensures a focus on arguments rather than personalities, which is highly regarded by the pragmatic business elite in Italy.</w:t>
      </w:r>
    </w:p>
    <w:bookmarkEnd w:id="23"/>
    <w:bookmarkStart w:id="24" w:name="areas-for-improvement"/>
    <w:p>
      <w:pPr>
        <w:pStyle w:val="Heading3"/>
      </w:pPr>
      <w:r>
        <w:t xml:space="preserve">2.2 Areas for Improvement</w:t>
      </w:r>
    </w:p>
    <w:p>
      <w:pPr>
        <w:numPr>
          <w:ilvl w:val="0"/>
          <w:numId w:val="1002"/>
        </w:numPr>
        <w:pStyle w:val="Compact"/>
      </w:pPr>
      <w:r>
        <w:rPr>
          <w:bCs/>
          <w:b/>
        </w:rPr>
        <w:t xml:space="preserve">Granularity of Italian Coverage:</w:t>
      </w:r>
      <w:r>
        <w:t xml:space="preserve"> </w:t>
      </w:r>
      <w:r>
        <w:t xml:space="preserve">While national Italian politics are covered, the specific economic dynamics of the Lombardy region and Milan’s industrial ecosystem often receive less attention than warranted by their economic weight.</w:t>
      </w:r>
    </w:p>
    <w:bookmarkEnd w:id="24"/>
    <w:bookmarkEnd w:id="25"/>
    <w:bookmarkStart w:id="28" w:name="relevance-to-the-italy-milan-market"/>
    <w:p>
      <w:pPr>
        <w:pStyle w:val="Heading2"/>
      </w:pPr>
      <w:r>
        <w:t xml:space="preserve">3. Relevance to the Italy Milan Market</w:t>
      </w:r>
    </w:p>
    <w:p>
      <w:pPr>
        <w:pStyle w:val="FirstParagraph"/>
      </w:pPr>
      <w:r>
        <w:rPr>
          <w:bCs/>
          <w:b/>
        </w:rPr>
        <w:t xml:space="preserve">Italy Milan</w:t>
      </w:r>
      <w:r>
        <w:t xml:space="preserve"> </w:t>
      </w:r>
      <w:r>
        <w:t xml:space="preserve">is not merely a city; it is the economic engine of the Italian peninsula. The peer review panel evaluated how well</w:t>
      </w:r>
      <w:r>
        <w:t xml:space="preserve"> </w:t>
      </w:r>
      <w:r>
        <w:rPr>
          <w:iCs/>
          <w:i/>
        </w:rPr>
        <w:t xml:space="preserve">The Economist</w:t>
      </w:r>
      <w:r>
        <w:t xml:space="preserve"> </w:t>
      </w:r>
      <w:r>
        <w:t xml:space="preserve">aligns with the specific interests of this market.</w:t>
      </w:r>
    </w:p>
    <w:p>
      <w:pPr>
        <w:pStyle w:val="BodyText"/>
      </w:pPr>
      <w:r>
        <w:rPr>
          <w:bCs/>
          <w:b/>
        </w:rPr>
        <w:t xml:space="preserve">Key Finding:</w:t>
      </w:r>
      <w:r>
        <w:t xml:space="preserve"> </w:t>
      </w:r>
      <w:r>
        <w:t xml:space="preserve">The publication is considered a "status symbol" and a "tool of trade" for senior executives in Milan. Subscription rates among C-suite executives in Milanese multinational corporations are significantly higher than the national Italian average.</w:t>
      </w:r>
    </w:p>
    <w:bookmarkStart w:id="26" w:name="sector-specific-alignment"/>
    <w:p>
      <w:pPr>
        <w:pStyle w:val="Heading3"/>
      </w:pPr>
      <w:r>
        <w:t xml:space="preserve">3.1 Sector-Specific Alignment</w:t>
      </w:r>
    </w:p>
    <w:p>
      <w:pPr>
        <w:pStyle w:val="FirstParagraph"/>
      </w:pPr>
      <w:r>
        <w:t xml:space="preserve">Milan is a global leader in fashion, design, and luxury goods.</w:t>
      </w:r>
      <w:r>
        <w:t xml:space="preserve"> </w:t>
      </w:r>
      <w:r>
        <w:rPr>
          <w:iCs/>
          <w:i/>
        </w:rPr>
        <w:t xml:space="preserve">The Economist</w:t>
      </w:r>
      <w:r>
        <w:t xml:space="preserve"> </w:t>
      </w:r>
      <w:r>
        <w:t xml:space="preserve">has recently improved its coverage of the "creative economy," which directly benefits Milanese stakeholders. However, the peer review suggests that deeper dives into the supply chain economics of the Italian luxury sector would enhance local relevance.</w:t>
      </w:r>
    </w:p>
    <w:bookmarkEnd w:id="26"/>
    <w:bookmarkStart w:id="27" w:name="financial-services"/>
    <w:p>
      <w:pPr>
        <w:pStyle w:val="Heading3"/>
      </w:pPr>
      <w:r>
        <w:t xml:space="preserve">3.2 Financial Services</w:t>
      </w:r>
    </w:p>
    <w:p>
      <w:pPr>
        <w:pStyle w:val="FirstParagraph"/>
      </w:pPr>
      <w:r>
        <w:t xml:space="preserve">With the growth of Milan as a financial center, competing with London and Frankfurt, the publication’s financial markets section is critical. The peer review notes that the "Finance &amp; Economics" section is frequently cited in boardrooms across Milan, validating its high utility.</w:t>
      </w:r>
    </w:p>
    <w:bookmarkEnd w:id="27"/>
    <w:bookmarkEnd w:id="28"/>
    <w:bookmarkStart w:id="29" w:name="digital-presence-and-accessibility"/>
    <w:p>
      <w:pPr>
        <w:pStyle w:val="Heading2"/>
      </w:pPr>
      <w:r>
        <w:t xml:space="preserve">4. Digital Presence and Accessibility</w:t>
      </w:r>
    </w:p>
    <w:p>
      <w:pPr>
        <w:pStyle w:val="FirstParagraph"/>
      </w:pPr>
      <w:r>
        <w:t xml:space="preserve">In the modern media landscape, digital accessibility is paramount. The peer review assessed the digital experience of</w:t>
      </w:r>
      <w:r>
        <w:t xml:space="preserve"> </w:t>
      </w:r>
      <w:r>
        <w:rPr>
          <w:iCs/>
          <w:i/>
        </w:rPr>
        <w:t xml:space="preserve">The Economist</w:t>
      </w:r>
      <w:r>
        <w:t xml:space="preserve"> </w:t>
      </w:r>
      <w:r>
        <w:t xml:space="preserve">for users in</w:t>
      </w:r>
      <w:r>
        <w:t xml:space="preserve"> </w:t>
      </w:r>
      <w:r>
        <w:rPr>
          <w:bCs/>
          <w:b/>
        </w:rPr>
        <w:t xml:space="preserve">Italy Milan</w:t>
      </w:r>
      <w:r>
        <w:t xml:space="preserve">.</w:t>
      </w:r>
    </w:p>
    <w:p>
      <w:pPr>
        <w:numPr>
          <w:ilvl w:val="0"/>
          <w:numId w:val="1003"/>
        </w:numPr>
        <w:pStyle w:val="Compact"/>
      </w:pPr>
      <w:r>
        <w:rPr>
          <w:bCs/>
          <w:b/>
        </w:rPr>
        <w:t xml:space="preserve">Mobile App:</w:t>
      </w:r>
      <w:r>
        <w:t xml:space="preserve"> </w:t>
      </w:r>
      <w:r>
        <w:t xml:space="preserve">The app is rated highly for usability, allowing commuters on the Milan Metro or business travelers at Malpensa Airport to consume content efficiently.</w:t>
      </w:r>
    </w:p>
    <w:p>
      <w:pPr>
        <w:numPr>
          <w:ilvl w:val="0"/>
          <w:numId w:val="1003"/>
        </w:numPr>
        <w:pStyle w:val="Compact"/>
      </w:pPr>
      <w:r>
        <w:rPr>
          <w:bCs/>
          <w:b/>
        </w:rPr>
        <w:t xml:space="preserve">Language Barrier:</w:t>
      </w:r>
      <w:r>
        <w:t xml:space="preserve"> </w:t>
      </w:r>
      <w:r>
        <w:t xml:space="preserve">While English proficiency in Milan is high, the lack of an Italian language edition remains a barrier for some senior stakeholders who prefer native-language analysis. The peer review recommends exploring strategic partnerships for localized summaries.</w:t>
      </w:r>
    </w:p>
    <w:p>
      <w:pPr>
        <w:numPr>
          <w:ilvl w:val="0"/>
          <w:numId w:val="1003"/>
        </w:numPr>
        <w:pStyle w:val="Compact"/>
      </w:pPr>
      <w:r>
        <w:rPr>
          <w:bCs/>
          <w:b/>
        </w:rPr>
        <w:t xml:space="preserve">Podcasts:</w:t>
      </w:r>
      <w:r>
        <w:t xml:space="preserve"> </w:t>
      </w:r>
      <w:r>
        <w:t xml:space="preserve">The "The Intelligence" podcast is gaining traction among the younger demographic of Milanese professionals, serving as an effective entry point to the brand.</w:t>
      </w:r>
    </w:p>
    <w:bookmarkEnd w:id="29"/>
    <w:bookmarkStart w:id="32" w:name="competitive-landscape-in-italy-milan"/>
    <w:p>
      <w:pPr>
        <w:pStyle w:val="Heading2"/>
      </w:pPr>
      <w:r>
        <w:t xml:space="preserve">5. Competitive Landscape in Italy Milan</w:t>
      </w:r>
    </w:p>
    <w:p>
      <w:pPr>
        <w:pStyle w:val="FirstParagraph"/>
      </w:pPr>
      <w:r>
        <w:rPr>
          <w:iCs/>
          <w:i/>
        </w:rPr>
        <w:t xml:space="preserve">The Economist</w:t>
      </w:r>
      <w:r>
        <w:t xml:space="preserve"> </w:t>
      </w:r>
      <w:r>
        <w:t xml:space="preserve">operates in a competitive environment in</w:t>
      </w:r>
      <w:r>
        <w:t xml:space="preserve"> </w:t>
      </w:r>
      <w:r>
        <w:rPr>
          <w:bCs/>
          <w:b/>
        </w:rPr>
        <w:t xml:space="preserve">Italy Milan</w:t>
      </w:r>
      <w:r>
        <w:t xml:space="preserve">, facing challenges from both local and international players.</w:t>
      </w:r>
    </w:p>
    <w:bookmarkStart w:id="30" w:name="local-competitors"/>
    <w:p>
      <w:pPr>
        <w:pStyle w:val="Heading3"/>
      </w:pPr>
      <w:r>
        <w:t xml:space="preserve">5.1 Local Competitors</w:t>
      </w:r>
    </w:p>
    <w:p>
      <w:pPr>
        <w:pStyle w:val="FirstParagraph"/>
      </w:pPr>
      <w:r>
        <w:t xml:space="preserve">Publications such as</w:t>
      </w:r>
      <w:r>
        <w:t xml:space="preserve"> </w:t>
      </w:r>
      <w:r>
        <w:rPr>
          <w:iCs/>
          <w:i/>
        </w:rPr>
        <w:t xml:space="preserve">Il Sole 24 Ore</w:t>
      </w:r>
      <w:r>
        <w:t xml:space="preserve"> </w:t>
      </w:r>
      <w:r>
        <w:t xml:space="preserve">dominate the local market with superior coverage of Italian corporate news, tax law, and regional politics.</w:t>
      </w:r>
      <w:r>
        <w:t xml:space="preserve"> </w:t>
      </w:r>
      <w:r>
        <w:rPr>
          <w:iCs/>
          <w:i/>
        </w:rPr>
        <w:t xml:space="preserve">The Economist</w:t>
      </w:r>
      <w:r>
        <w:t xml:space="preserve"> </w:t>
      </w:r>
      <w:r>
        <w:t xml:space="preserve">cannot compete on hyper-local news volume but wins on global context and analytical depth.</w:t>
      </w:r>
    </w:p>
    <w:bookmarkEnd w:id="30"/>
    <w:bookmarkStart w:id="31" w:name="international-competitors"/>
    <w:p>
      <w:pPr>
        <w:pStyle w:val="Heading3"/>
      </w:pPr>
      <w:r>
        <w:t xml:space="preserve">5.2 International Competitors</w:t>
      </w:r>
    </w:p>
    <w:p>
      <w:pPr>
        <w:pStyle w:val="FirstParagraph"/>
      </w:pPr>
      <w:r>
        <w:rPr>
          <w:iCs/>
          <w:i/>
        </w:rPr>
        <w:t xml:space="preserve">The Financial Times</w:t>
      </w:r>
      <w:r>
        <w:t xml:space="preserve"> </w:t>
      </w:r>
      <w:r>
        <w:t xml:space="preserve">is a direct competitor in Milan, particularly within the banking sector. The peer review finds that</w:t>
      </w:r>
      <w:r>
        <w:t xml:space="preserve"> </w:t>
      </w:r>
      <w:r>
        <w:rPr>
          <w:iCs/>
          <w:i/>
        </w:rPr>
        <w:t xml:space="preserve">The Economist</w:t>
      </w:r>
      <w:r>
        <w:t xml:space="preserve"> </w:t>
      </w:r>
      <w:r>
        <w:t xml:space="preserve">differentiates itself through its broader scope, covering politics, technology, and culture alongside economics, offering a more holistic worldview.</w:t>
      </w:r>
    </w:p>
    <w:bookmarkEnd w:id="31"/>
    <w:bookmarkEnd w:id="32"/>
    <w:bookmarkStart w:id="33"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strengthen</w:t>
      </w:r>
      <w:r>
        <w:t xml:space="preserve"> </w:t>
      </w:r>
      <w:r>
        <w:rPr>
          <w:iCs/>
          <w:i/>
        </w:rPr>
        <w:t xml:space="preserve">The Economist</w:t>
      </w:r>
      <w:r>
        <w:t xml:space="preserve">'s position in</w:t>
      </w:r>
      <w:r>
        <w:t xml:space="preserve"> </w:t>
      </w:r>
      <w:r>
        <w:rPr>
          <w:bCs/>
          <w:b/>
        </w:rPr>
        <w:t xml:space="preserve">Italy Milan</w:t>
      </w:r>
      <w:r>
        <w:t xml:space="preserve">:</w:t>
      </w:r>
    </w:p>
    <w:p>
      <w:pPr>
        <w:numPr>
          <w:ilvl w:val="0"/>
          <w:numId w:val="1004"/>
        </w:numPr>
        <w:pStyle w:val="Compact"/>
      </w:pPr>
      <w:r>
        <w:rPr>
          <w:bCs/>
          <w:b/>
        </w:rPr>
        <w:t xml:space="preserve">Enhanced Regional Focus:</w:t>
      </w:r>
      <w:r>
        <w:t xml:space="preserve"> </w:t>
      </w:r>
      <w:r>
        <w:t xml:space="preserve">Introduce a quarterly special report dedicated to the economic outlook of Northern Italy, with a specific focus on Milan’s innovation hubs.</w:t>
      </w:r>
    </w:p>
    <w:p>
      <w:pPr>
        <w:numPr>
          <w:ilvl w:val="0"/>
          <w:numId w:val="1004"/>
        </w:numPr>
        <w:pStyle w:val="Compact"/>
      </w:pPr>
      <w:r>
        <w:rPr>
          <w:bCs/>
          <w:b/>
        </w:rPr>
        <w:t xml:space="preserve">Corporate Partnerships:</w:t>
      </w:r>
      <w:r>
        <w:t xml:space="preserve"> </w:t>
      </w:r>
      <w:r>
        <w:t xml:space="preserve">Strengthen B2B sales efforts targeting Milan-based multinational headquarters, offering tailored briefing packages for executive teams.</w:t>
      </w:r>
    </w:p>
    <w:p>
      <w:pPr>
        <w:numPr>
          <w:ilvl w:val="0"/>
          <w:numId w:val="1004"/>
        </w:numPr>
        <w:pStyle w:val="Compact"/>
      </w:pPr>
      <w:r>
        <w:rPr>
          <w:bCs/>
          <w:b/>
        </w:rPr>
        <w:t xml:space="preserve">Event Engagement:</w:t>
      </w:r>
      <w:r>
        <w:t xml:space="preserve"> </w:t>
      </w:r>
      <w:r>
        <w:t xml:space="preserve">Increase physical presence at key Milanese events, such as Milan Design Week and the Milan Fashion Week, through sponsored panels or exclusive content drops.</w:t>
      </w:r>
    </w:p>
    <w:p>
      <w:pPr>
        <w:numPr>
          <w:ilvl w:val="0"/>
          <w:numId w:val="1004"/>
        </w:numPr>
        <w:pStyle w:val="Compact"/>
      </w:pPr>
      <w:r>
        <w:rPr>
          <w:bCs/>
          <w:b/>
        </w:rPr>
        <w:t xml:space="preserve">Digital Localization:</w:t>
      </w:r>
      <w:r>
        <w:t xml:space="preserve"> </w:t>
      </w:r>
      <w:r>
        <w:t xml:space="preserve">Develop an Italian-language newsletter that summarizes key articles relevant to the Italian economy, bridging the language gap without diluting the brand’s global identity.</w:t>
      </w:r>
    </w:p>
    <w:bookmarkEnd w:id="33"/>
    <w:bookmarkStart w:id="34" w:name="conclusion"/>
    <w:p>
      <w:pPr>
        <w:pStyle w:val="Heading2"/>
      </w:pPr>
      <w:r>
        <w:t xml:space="preserve">7. Conclusion</w:t>
      </w:r>
    </w:p>
    <w:p>
      <w:pPr>
        <w:pStyle w:val="FirstParagraph"/>
      </w:pPr>
      <w:r>
        <w:rPr>
          <w:iCs/>
          <w:i/>
        </w:rPr>
        <w:t xml:space="preserve">The Economist</w:t>
      </w:r>
      <w:r>
        <w:t xml:space="preserve"> </w:t>
      </w:r>
      <w:r>
        <w:t xml:space="preserve">remains a cornerstone of intellectual and economic discourse in</w:t>
      </w:r>
      <w:r>
        <w:t xml:space="preserve"> </w:t>
      </w:r>
      <w:r>
        <w:rPr>
          <w:bCs/>
          <w:b/>
        </w:rPr>
        <w:t xml:space="preserve">Italy Milan</w:t>
      </w:r>
      <w:r>
        <w:t xml:space="preserve">. Its reputation for integrity, depth, and global perspective aligns perfectly with the aspirations of Milan as a world-class city. While challenges exist regarding local granularity and language accessibility, the publication’s core strengths ensure its continued relevance. By implementing the recommendations outlined in this</w:t>
      </w:r>
      <w:r>
        <w:t xml:space="preserve"> </w:t>
      </w:r>
      <w:r>
        <w:rPr>
          <w:bCs/>
          <w:b/>
        </w:rPr>
        <w:t xml:space="preserve">Peer Review Report</w:t>
      </w:r>
      <w:r>
        <w:t xml:space="preserve">,</w:t>
      </w:r>
      <w:r>
        <w:t xml:space="preserve"> </w:t>
      </w:r>
      <w:r>
        <w:rPr>
          <w:iCs/>
          <w:i/>
        </w:rPr>
        <w:t xml:space="preserve">The Economist</w:t>
      </w:r>
      <w:r>
        <w:t xml:space="preserve"> </w:t>
      </w:r>
      <w:r>
        <w:t xml:space="preserve">can further solidify its status as an indispensable resource for the leaders and thinkers of Milan.</w:t>
      </w:r>
    </w:p>
    <w:p>
      <w:pPr>
        <w:pStyle w:val="BodyText"/>
      </w:pPr>
      <w:r>
        <w:rPr>
          <w:bCs/>
          <w:b/>
        </w:rPr>
        <w:t xml:space="preserve">Overall Rating:</w:t>
      </w:r>
      <w:r>
        <w:t xml:space="preserve"> </w:t>
      </w:r>
      <w:r>
        <w:t xml:space="preserve">9.2 / 10</w:t>
      </w:r>
    </w:p>
    <w:bookmarkEnd w:id="34"/>
    <w:p>
      <w:pPr>
        <w:pStyle w:val="BodyText"/>
      </w:pPr>
      <w:r>
        <w:t xml:space="preserve">This document is a formal Peer Review Report generated for internal strategic assessment purposes.</w:t>
      </w:r>
      <w:r>
        <w:br/>
      </w:r>
      <w:r>
        <w:t xml:space="preserve">© 2023 Peer Review Committee - Italy Milan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Italy Milan</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