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Mexico</w:t>
      </w:r>
      <w:r>
        <w:t xml:space="preserve"> </w:t>
      </w:r>
      <w:r>
        <w:t xml:space="preserve">City</w:t>
      </w:r>
    </w:p>
    <w:bookmarkStart w:id="32" w:name="peer-review-report-the-economist"/>
    <w:p>
      <w:pPr>
        <w:pStyle w:val="Heading1"/>
      </w:pPr>
      <w:r>
        <w:t xml:space="preserve">Peer Review Report: The Economist</w:t>
      </w:r>
    </w:p>
    <w:p>
      <w:pPr>
        <w:pStyle w:val="FirstParagraph"/>
      </w:pPr>
      <w:r>
        <w:rPr>
          <w:bCs/>
          <w:b/>
        </w:rPr>
        <w:t xml:space="preserve">Subject of Review:</w:t>
      </w:r>
      <w:r>
        <w:t xml:space="preserve"> </w:t>
      </w:r>
      <w:r>
        <w:t xml:space="preserve">The Economist (Publication/Brand)</w:t>
      </w:r>
    </w:p>
    <w:p>
      <w:pPr>
        <w:pStyle w:val="BodyText"/>
      </w:pPr>
      <w:r>
        <w:rPr>
          <w:bCs/>
          <w:b/>
        </w:rPr>
        <w:t xml:space="preserve">Context of Analysis:</w:t>
      </w:r>
      <w:r>
        <w:t xml:space="preserve"> </w:t>
      </w:r>
      <w:r>
        <w:t xml:space="preserve">Relevance and Utility in Mexico City (Ciudad de México)</w:t>
      </w:r>
    </w:p>
    <w:p>
      <w:pPr>
        <w:pStyle w:val="BodyText"/>
      </w:pPr>
      <w:r>
        <w:rPr>
          <w:bCs/>
          <w:b/>
        </w:rPr>
        <w:t xml:space="preserve">Date of Report:</w:t>
      </w:r>
      <w:r>
        <w:t xml:space="preserve"> </w:t>
      </w:r>
      <w:r>
        <w:t xml:space="preserve">October 26, 2023</w:t>
      </w:r>
    </w:p>
    <w:p>
      <w:pPr>
        <w:pStyle w:val="BodyText"/>
      </w:pPr>
      <w:r>
        <w:rPr>
          <w:bCs/>
          <w:b/>
        </w:rPr>
        <w:t xml:space="preserve">Reviewer Panel:</w:t>
      </w:r>
      <w:r>
        <w:t xml:space="preserve"> </w:t>
      </w:r>
      <w:r>
        <w:t xml:space="preserve">International Business &amp; Policy Analysis Group</w:t>
      </w:r>
    </w:p>
    <w:p>
      <w:pPr>
        <w:pStyle w:val="BodyText"/>
      </w:pPr>
      <w:r>
        <w:rPr>
          <w:bCs/>
          <w:b/>
        </w:rPr>
        <w:t xml:space="preserve">Language:</w:t>
      </w:r>
      <w:r>
        <w:t xml:space="preserve"> </w:t>
      </w:r>
      <w:r>
        <w:t xml:space="preserve">English</w:t>
      </w:r>
    </w:p>
    <w:bookmarkStart w:id="20" w:name="executive-summary"/>
    <w:p>
      <w:pPr>
        <w:pStyle w:val="Heading2"/>
      </w:pPr>
      <w:r>
        <w:t xml:space="preserve">1. Executive Summary</w:t>
      </w:r>
    </w:p>
    <w:p>
      <w:pPr>
        <w:pStyle w:val="FirstParagraph"/>
      </w:pPr>
      <w:r>
        <w:t xml:space="preserve">This Peer Review Report evaluates the standing, relevance, and utility of</w:t>
      </w:r>
      <w:r>
        <w:t xml:space="preserve"> </w:t>
      </w:r>
      <w:r>
        <w:rPr>
          <w:iCs/>
          <w:i/>
        </w:rPr>
        <w:t xml:space="preserve">The Economist</w:t>
      </w:r>
      <w:r>
        <w:t xml:space="preserve"> </w:t>
      </w:r>
      <w:r>
        <w:t xml:space="preserve">as a source of information and analysis for professionals, policymakers, and academics operating within Mexico City. As the capital of Mexico and a global financial hub, Mexico City presents a unique environment where local political dynamics intersect with global economic trends. This report assesses how effectively</w:t>
      </w:r>
      <w:r>
        <w:t xml:space="preserve"> </w:t>
      </w:r>
      <w:r>
        <w:rPr>
          <w:iCs/>
          <w:i/>
        </w:rPr>
        <w:t xml:space="preserve">The Economist</w:t>
      </w:r>
      <w:r>
        <w:t xml:space="preserve"> </w:t>
      </w:r>
      <w:r>
        <w:t xml:space="preserve">serves this specific demographic, analyzing its coverage of Latin American affairs, its accessibility to the English-speaking expatriate and business community in the city, and its comparative value against local Spanish-language counterparts.</w:t>
      </w:r>
    </w:p>
    <w:bookmarkEnd w:id="20"/>
    <w:bookmarkStart w:id="21" w:name="introduction-and-scope"/>
    <w:p>
      <w:pPr>
        <w:pStyle w:val="Heading2"/>
      </w:pPr>
      <w:r>
        <w:t xml:space="preserve">2. Introduction and Scope</w:t>
      </w:r>
    </w:p>
    <w:p>
      <w:pPr>
        <w:pStyle w:val="FirstParagraph"/>
      </w:pPr>
      <w:r>
        <w:t xml:space="preserve">Mexico City is home to a significant concentration of multinational corporations, international NGOs, diplomatic missions, and a growing tech sector. Consequently, the demand for high-quality, unbiased economic and political analysis is acute.</w:t>
      </w:r>
      <w:r>
        <w:t xml:space="preserve"> </w:t>
      </w:r>
      <w:r>
        <w:rPr>
          <w:iCs/>
          <w:i/>
        </w:rPr>
        <w:t xml:space="preserve">The Economist</w:t>
      </w:r>
      <w:r>
        <w:t xml:space="preserve">, known for its global perspective and liberal economic stance, is widely read in these circles. This review focuses on three primary dimensions:</w:t>
      </w:r>
    </w:p>
    <w:p>
      <w:pPr>
        <w:numPr>
          <w:ilvl w:val="0"/>
          <w:numId w:val="1001"/>
        </w:numPr>
        <w:pStyle w:val="Compact"/>
      </w:pPr>
      <w:r>
        <w:rPr>
          <w:bCs/>
          <w:b/>
        </w:rPr>
        <w:t xml:space="preserve">Content Relevance:</w:t>
      </w:r>
      <w:r>
        <w:t xml:space="preserve"> </w:t>
      </w:r>
      <w:r>
        <w:t xml:space="preserve">The depth and accuracy of reporting on Mexico and Latin America.</w:t>
      </w:r>
    </w:p>
    <w:p>
      <w:pPr>
        <w:numPr>
          <w:ilvl w:val="0"/>
          <w:numId w:val="1001"/>
        </w:numPr>
        <w:pStyle w:val="Compact"/>
      </w:pPr>
      <w:r>
        <w:rPr>
          <w:bCs/>
          <w:b/>
        </w:rPr>
        <w:t xml:space="preserve">Professional Utility:</w:t>
      </w:r>
      <w:r>
        <w:t xml:space="preserve"> </w:t>
      </w:r>
      <w:r>
        <w:t xml:space="preserve">How the publication aids decision-making for stakeholders in Mexico City.</w:t>
      </w:r>
    </w:p>
    <w:p>
      <w:pPr>
        <w:numPr>
          <w:ilvl w:val="0"/>
          <w:numId w:val="1001"/>
        </w:numPr>
        <w:pStyle w:val="Compact"/>
      </w:pPr>
      <w:r>
        <w:rPr>
          <w:bCs/>
          <w:b/>
        </w:rPr>
        <w:t xml:space="preserve">Market Positioning:</w:t>
      </w:r>
      <w:r>
        <w:t xml:space="preserve"> </w:t>
      </w:r>
      <w:r>
        <w:t xml:space="preserve">Its role within the media landscape of the capital.</w:t>
      </w:r>
    </w:p>
    <w:bookmarkEnd w:id="21"/>
    <w:bookmarkStart w:id="24" w:name="Xf986ad3d86e05e0d4bff39f4883d48c3c5d0830"/>
    <w:p>
      <w:pPr>
        <w:pStyle w:val="Heading2"/>
      </w:pPr>
      <w:r>
        <w:t xml:space="preserve">3. Content Analysis: Coverage of Mexico and Latin America</w:t>
      </w:r>
    </w:p>
    <w:bookmarkStart w:id="22" w:name="depth-of-regional-reporting"/>
    <w:p>
      <w:pPr>
        <w:pStyle w:val="Heading3"/>
      </w:pPr>
      <w:r>
        <w:t xml:space="preserve">3.1 Depth of Regional Reporting</w:t>
      </w:r>
    </w:p>
    <w:p>
      <w:pPr>
        <w:pStyle w:val="FirstParagraph"/>
      </w:pPr>
      <w:r>
        <w:rPr>
          <w:iCs/>
          <w:i/>
        </w:rPr>
        <w:t xml:space="preserve">The Economist</w:t>
      </w:r>
      <w:r>
        <w:t xml:space="preserve"> </w:t>
      </w:r>
      <w:r>
        <w:t xml:space="preserve">consistently dedicates a specific section to Latin America, often featuring Mexico as a lead story. For readers in Mexico City, this provides a valuable external perspective. The publication excels in connecting local Mexican events—such as energy reforms, security challenges, or electoral outcomes—to broader global economic implications. This macro-level analysis is particularly appreciated by finance professionals in the Polanco and Santa Fe districts, who require context beyond local headlines.</w:t>
      </w:r>
    </w:p>
    <w:bookmarkEnd w:id="22"/>
    <w:bookmarkStart w:id="23" w:name="objectivity-and-editorial-stance"/>
    <w:p>
      <w:pPr>
        <w:pStyle w:val="Heading3"/>
      </w:pPr>
      <w:r>
        <w:t xml:space="preserve">3.2 Objectivity and Editorial Stance</w:t>
      </w:r>
    </w:p>
    <w:p>
      <w:pPr>
        <w:pStyle w:val="FirstParagraph"/>
      </w:pPr>
      <w:r>
        <w:t xml:space="preserve">A key strength identified by the review panel is the publication's adherence to its editorial principles. In the polarized media environment of Mexico City, where local outlets may be heavily influenced by political factions,</w:t>
      </w:r>
      <w:r>
        <w:t xml:space="preserve"> </w:t>
      </w:r>
      <w:r>
        <w:rPr>
          <w:iCs/>
          <w:i/>
        </w:rPr>
        <w:t xml:space="preserve">The Economist</w:t>
      </w:r>
      <w:r>
        <w:t xml:space="preserve"> </w:t>
      </w:r>
      <w:r>
        <w:t xml:space="preserve">offers a distinct, data-driven viewpoint. While its classical liberal bias is well-known, its rigorous fact-checking and willingness to critique both the Mexican government and opposition parties make it a trusted resource for balanced analysis.</w:t>
      </w:r>
    </w:p>
    <w:bookmarkEnd w:id="23"/>
    <w:bookmarkEnd w:id="24"/>
    <w:bookmarkStart w:id="27" w:name="utility-for-the-mexico-city-professional"/>
    <w:p>
      <w:pPr>
        <w:pStyle w:val="Heading2"/>
      </w:pPr>
      <w:r>
        <w:t xml:space="preserve">4. Utility for the Mexico City Professional</w:t>
      </w:r>
    </w:p>
    <w:bookmarkStart w:id="25" w:name="the-expatriate-and-corporate-community"/>
    <w:p>
      <w:pPr>
        <w:pStyle w:val="Heading3"/>
      </w:pPr>
      <w:r>
        <w:t xml:space="preserve">4.1 The Expatriate and Corporate Community</w:t>
      </w:r>
    </w:p>
    <w:p>
      <w:pPr>
        <w:pStyle w:val="FirstParagraph"/>
      </w:pPr>
      <w:r>
        <w:t xml:space="preserve">Mexico City hosts one of the largest expatriate communities in Latin America. For English-speaking professionals,</w:t>
      </w:r>
      <w:r>
        <w:t xml:space="preserve"> </w:t>
      </w:r>
      <w:r>
        <w:rPr>
          <w:iCs/>
          <w:i/>
        </w:rPr>
        <w:t xml:space="preserve">The Economist</w:t>
      </w:r>
      <w:r>
        <w:t xml:space="preserve"> </w:t>
      </w:r>
      <w:r>
        <w:t xml:space="preserve">serves as a bridge between their home markets and their host country. It allows them to stay informed about global trends while understanding how those trends impact their operations in Mexico. The publication is frequently cited in boardrooms and strategy meetings within multinational firms headquartered in the city.</w:t>
      </w:r>
    </w:p>
    <w:bookmarkEnd w:id="25"/>
    <w:bookmarkStart w:id="26" w:name="academic-and-policy-influence"/>
    <w:p>
      <w:pPr>
        <w:pStyle w:val="Heading3"/>
      </w:pPr>
      <w:r>
        <w:t xml:space="preserve">4.2 Academic and Policy Influence</w:t>
      </w:r>
    </w:p>
    <w:p>
      <w:pPr>
        <w:pStyle w:val="FirstParagraph"/>
      </w:pPr>
      <w:r>
        <w:t xml:space="preserve">Universities and think tanks in Mexico City, such as ITAM and El Colegio de México, frequently reference</w:t>
      </w:r>
      <w:r>
        <w:t xml:space="preserve"> </w:t>
      </w:r>
      <w:r>
        <w:rPr>
          <w:iCs/>
          <w:i/>
        </w:rPr>
        <w:t xml:space="preserve">The Economist</w:t>
      </w:r>
      <w:r>
        <w:t xml:space="preserve"> </w:t>
      </w:r>
      <w:r>
        <w:t xml:space="preserve">in their research and policy briefs. The publication's concise style and comprehensive data visualizations make it an efficient tool for students and researchers analyzing economic policy. Furthermore, policymakers often monitor the publication to gauge international sentiment regarding Mexico's economic direction.</w:t>
      </w:r>
    </w:p>
    <w:bookmarkEnd w:id="26"/>
    <w:bookmarkEnd w:id="27"/>
    <w:bookmarkStart w:id="28" w:name="comparative-analysis"/>
    <w:p>
      <w:pPr>
        <w:pStyle w:val="Heading2"/>
      </w:pPr>
      <w:r>
        <w:t xml:space="preserve">5. Comparative Analysis</w:t>
      </w:r>
    </w:p>
    <w:p>
      <w:pPr>
        <w:pStyle w:val="FirstParagraph"/>
      </w:pPr>
      <w:r>
        <w:t xml:space="preserve">When compared to leading Spanish-language publications in Mexico City, such as</w:t>
      </w:r>
      <w:r>
        <w:t xml:space="preserve"> </w:t>
      </w:r>
      <w:r>
        <w:rPr>
          <w:iCs/>
          <w:i/>
        </w:rPr>
        <w:t xml:space="preserve">El Financiero</w:t>
      </w:r>
      <w:r>
        <w:t xml:space="preserve"> </w:t>
      </w:r>
      <w:r>
        <w:t xml:space="preserve">or</w:t>
      </w:r>
      <w:r>
        <w:t xml:space="preserve"> </w:t>
      </w:r>
      <w:r>
        <w:rPr>
          <w:iCs/>
          <w:i/>
        </w:rPr>
        <w:t xml:space="preserve">Reforma</w:t>
      </w:r>
      <w:r>
        <w:t xml:space="preserve">,</w:t>
      </w:r>
      <w:r>
        <w:t xml:space="preserve"> </w:t>
      </w:r>
      <w:r>
        <w:rPr>
          <w:iCs/>
          <w:i/>
        </w:rPr>
        <w:t xml:space="preserve">The Economist</w:t>
      </w:r>
      <w:r>
        <w:t xml:space="preserve"> </w:t>
      </w:r>
      <w:r>
        <w:t xml:space="preserve">offers a different value proposition. Local publications provide superior granularity on domestic legislative details and local business news. However,</w:t>
      </w:r>
      <w:r>
        <w:t xml:space="preserve"> </w:t>
      </w:r>
      <w:r>
        <w:rPr>
          <w:iCs/>
          <w:i/>
        </w:rPr>
        <w:t xml:space="preserve">The Economist</w:t>
      </w:r>
      <w:r>
        <w:t xml:space="preserve"> </w:t>
      </w:r>
      <w:r>
        <w:t xml:space="preserve">surpasses them in global context and comparative analysis. For a Mexico City reader, the ideal media diet often includes both: local papers for immediate domestic news and</w:t>
      </w:r>
      <w:r>
        <w:t xml:space="preserve"> </w:t>
      </w:r>
      <w:r>
        <w:rPr>
          <w:iCs/>
          <w:i/>
        </w:rPr>
        <w:t xml:space="preserve">The Economist</w:t>
      </w:r>
      <w:r>
        <w:t xml:space="preserve"> </w:t>
      </w:r>
      <w:r>
        <w:t xml:space="preserve">for strategic, global perspective.</w:t>
      </w:r>
    </w:p>
    <w:bookmarkEnd w:id="28"/>
    <w:bookmarkStart w:id="29" w:name="accessibility-and-distribution"/>
    <w:p>
      <w:pPr>
        <w:pStyle w:val="Heading2"/>
      </w:pPr>
      <w:r>
        <w:t xml:space="preserve">6. Accessibility and Distribution</w:t>
      </w:r>
    </w:p>
    <w:p>
      <w:pPr>
        <w:pStyle w:val="FirstParagraph"/>
      </w:pPr>
      <w:r>
        <w:t xml:space="preserve">Distribution of</w:t>
      </w:r>
      <w:r>
        <w:t xml:space="preserve"> </w:t>
      </w:r>
      <w:r>
        <w:rPr>
          <w:iCs/>
          <w:i/>
        </w:rPr>
        <w:t xml:space="preserve">The Economist</w:t>
      </w:r>
      <w:r>
        <w:t xml:space="preserve"> </w:t>
      </w:r>
      <w:r>
        <w:t xml:space="preserve">in Mexico City is robust. Physical copies are available in major airports (AICM and AIFA), high-end bookstores, and select cafes in affluent neighborhoods. Digital subscriptions are widely adopted among the city's tech-savvy workforce. The mobile app's usability is rated highly, allowing professionals to consume content during their commutes on the city's extensive metro and bus rapid transit systems.</w:t>
      </w:r>
    </w:p>
    <w:bookmarkEnd w:id="29"/>
    <w:bookmarkStart w:id="30" w:name="areas-for-improvement"/>
    <w:p>
      <w:pPr>
        <w:pStyle w:val="Heading2"/>
      </w:pPr>
      <w:r>
        <w:t xml:space="preserve">7. Areas for Improvement</w:t>
      </w:r>
    </w:p>
    <w:p>
      <w:pPr>
        <w:pStyle w:val="FirstParagraph"/>
      </w:pPr>
      <w:r>
        <w:t xml:space="preserve">While the publication is highly regarded, the review panel identified areas for enhancement specific to the Mexico City audience:</w:t>
      </w:r>
    </w:p>
    <w:p>
      <w:pPr>
        <w:numPr>
          <w:ilvl w:val="0"/>
          <w:numId w:val="1002"/>
        </w:numPr>
        <w:pStyle w:val="Compact"/>
      </w:pPr>
      <w:r>
        <w:rPr>
          <w:bCs/>
          <w:b/>
        </w:rPr>
        <w:t xml:space="preserve">Local Nuance:</w:t>
      </w:r>
      <w:r>
        <w:t xml:space="preserve"> </w:t>
      </w:r>
      <w:r>
        <w:t xml:space="preserve">Occasionally, the analysis of Mexican politics can overlook subtle cultural or historical nuances that local experts understand. Deeper engagement with local correspondents could improve this.</w:t>
      </w:r>
    </w:p>
    <w:p>
      <w:pPr>
        <w:numPr>
          <w:ilvl w:val="0"/>
          <w:numId w:val="1002"/>
        </w:numPr>
        <w:pStyle w:val="Compact"/>
      </w:pPr>
      <w:r>
        <w:rPr>
          <w:bCs/>
          <w:b/>
        </w:rPr>
        <w:t xml:space="preserve">Language Options:</w:t>
      </w:r>
      <w:r>
        <w:t xml:space="preserve"> </w:t>
      </w:r>
      <w:r>
        <w:t xml:space="preserve">While the English language is a barrier for some, offering more bilingual summaries or Spanish translations of key Mexico-focused articles could expand its reach within the city's broader professional class.</w:t>
      </w:r>
    </w:p>
    <w:bookmarkEnd w:id="30"/>
    <w:bookmarkStart w:id="31" w:name="conclusion-and-recommendation"/>
    <w:p>
      <w:pPr>
        <w:pStyle w:val="Heading2"/>
      </w:pPr>
      <w:r>
        <w:t xml:space="preserve">8. Conclusion and Recommendation</w:t>
      </w:r>
    </w:p>
    <w:p>
      <w:pPr>
        <w:pStyle w:val="FirstParagraph"/>
      </w:pPr>
      <w:r>
        <w:t xml:space="preserve">In conclusion,</w:t>
      </w:r>
      <w:r>
        <w:t xml:space="preserve"> </w:t>
      </w:r>
      <w:r>
        <w:rPr>
          <w:iCs/>
          <w:i/>
        </w:rPr>
        <w:t xml:space="preserve">The Economist</w:t>
      </w:r>
      <w:r>
        <w:t xml:space="preserve"> </w:t>
      </w:r>
      <w:r>
        <w:t xml:space="preserve">remains an indispensable resource for the professional community in Mexico City. Its ability to provide a clear, global perspective on complex economic and political issues makes it highly valuable in a city that serves as a gateway between North and Latin America. The publication's reputation for integrity and analytical depth aligns well with the needs of Mexico City's business and policy leaders.</w:t>
      </w:r>
    </w:p>
    <w:p>
      <w:pPr>
        <w:pStyle w:val="BodyText"/>
      </w:pPr>
      <w:r>
        <w:rPr>
          <w:bCs/>
          <w:b/>
        </w:rPr>
        <w:t xml:space="preserve">Overall Rating:</w:t>
      </w:r>
      <w:r>
        <w:t xml:space="preserve"> </w:t>
      </w:r>
      <w:r>
        <w:t xml:space="preserve">Highly Recommended</w:t>
      </w:r>
    </w:p>
    <w:p>
      <w:pPr>
        <w:pStyle w:val="BodyText"/>
      </w:pPr>
      <w:r>
        <w:rPr>
          <w:bCs/>
          <w:b/>
        </w:rPr>
        <w:t xml:space="preserve">Relevance to Mexico City:</w:t>
      </w:r>
      <w:r>
        <w:t xml:space="preserve"> </w:t>
      </w:r>
      <w:r>
        <w:t xml:space="preserve">High</w:t>
      </w:r>
    </w:p>
    <w:p>
      <w:pPr>
        <w:pStyle w:val="BodyText"/>
      </w:pPr>
      <w:r>
        <w:rPr>
          <w:bCs/>
          <w:b/>
        </w:rPr>
        <w:t xml:space="preserve">Quality of Analysis:</w:t>
      </w:r>
      <w:r>
        <w:t xml:space="preserve"> </w:t>
      </w:r>
      <w:r>
        <w:t xml:space="preserve">Excellent</w:t>
      </w:r>
    </w:p>
    <w:p>
      <w:pPr>
        <w:pStyle w:val="BodyText"/>
      </w:pPr>
      <w:r>
        <w:t xml:space="preserve">We recommend that professionals, academics, and policymakers in Mexico City maintain a subscription to</w:t>
      </w:r>
      <w:r>
        <w:t xml:space="preserve"> </w:t>
      </w:r>
      <w:r>
        <w:rPr>
          <w:iCs/>
          <w:i/>
        </w:rPr>
        <w:t xml:space="preserve">The Economist</w:t>
      </w:r>
      <w:r>
        <w:t xml:space="preserve"> </w:t>
      </w:r>
      <w:r>
        <w:t xml:space="preserve">as a core component of their information strategy. Its insights are critical for navigating the complexities of doing business and governing in an increasingly interconnected world.</w:t>
      </w:r>
    </w:p>
    <w:p>
      <w:pPr>
        <w:pStyle w:val="BodyText"/>
      </w:pPr>
      <w:r>
        <w:rPr>
          <w:bCs/>
          <w:b/>
        </w:rPr>
        <w:t xml:space="preserve">Disclaimer:</w:t>
      </w:r>
      <w:r>
        <w:t xml:space="preserve"> </w:t>
      </w:r>
      <w:r>
        <w:t xml:space="preserve">This Peer Review Report is for informational purposes only. It reflects the opinions of the review panel based on the criteria established at the time of writing. It does not constitute financial or legal advice.</w:t>
      </w:r>
    </w:p>
    <w:p>
      <w:pPr>
        <w:pStyle w:val="BodyText"/>
      </w:pPr>
      <w:r>
        <w:t xml:space="preserve">© 2023 Peer Review Panel.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Mexico City</dc:title>
  <dc:creator/>
  <dc:language>en</dc:language>
  <cp:keywords/>
  <dcterms:created xsi:type="dcterms:W3CDTF">2026-10-10T07:24:52Z</dcterms:created>
  <dcterms:modified xsi:type="dcterms:W3CDTF">2026-10-10T07:24:52Z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