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0"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(Global Publication)</w:t>
      </w:r>
    </w:p>
    <w:p>
      <w:pPr>
        <w:pStyle w:val="BodyText"/>
      </w:pPr>
      <w:r>
        <w:rPr>
          <w:bCs/>
          <w:b/>
        </w:rPr>
        <w:t xml:space="preserve">Context of Application:</w:t>
      </w:r>
      <w:r>
        <w:t xml:space="preserve"> </w:t>
      </w:r>
      <w:r>
        <w:t xml:space="preserve">Economic and Political Analysis for Peru Lima</w:t>
      </w:r>
    </w:p>
    <w:p>
      <w:pPr>
        <w:pStyle w:val="BodyText"/>
      </w:pPr>
      <w:r>
        <w:rPr>
          <w:bCs/>
          <w:b/>
        </w:rPr>
        <w:t xml:space="preserve">Date of Report:</w:t>
      </w:r>
      <w:r>
        <w:t xml:space="preserve"> </w:t>
      </w:r>
      <w:r>
        <w:t xml:space="preserve">October 26, 2023</w:t>
      </w:r>
    </w:p>
    <w:p>
      <w:pPr>
        <w:pStyle w:val="BodyText"/>
      </w:pPr>
      <w:r>
        <w:rPr>
          <w:bCs/>
          <w:b/>
        </w:rPr>
        <w:t xml:space="preserve">Reviewer Role:</w:t>
      </w:r>
      <w:r>
        <w:t xml:space="preserve"> </w:t>
      </w:r>
      <w:r>
        <w:t xml:space="preserve">Senior Economic Analyst / Academic Peer</w:t>
      </w:r>
    </w:p>
    <w:p>
      <w:pPr>
        <w:pStyle w:val="BodyText"/>
      </w:pPr>
      <w:r>
        <w:rPr>
          <w:bCs/>
          <w:b/>
        </w:rPr>
        <w:t xml:space="preserve">Target Audience:</w:t>
      </w:r>
      <w:r>
        <w:t xml:space="preserve"> </w:t>
      </w:r>
      <w:r>
        <w:t xml:space="preserve">Policy Makers, Financial Institutions, and Academic Bodies in Lima, Peru</w:t>
      </w:r>
    </w:p>
    <w:bookmarkStart w:id="20" w:name="executive-summary"/>
    <w:p>
      <w:pPr>
        <w:pStyle w:val="Heading2"/>
      </w:pPr>
      <w:r>
        <w:t xml:space="preserve">1. Executive Summary</w:t>
      </w:r>
    </w:p>
    <w:p>
      <w:pPr>
        <w:pStyle w:val="FirstParagraph"/>
      </w:pPr>
      <w:r>
        <w:t xml:space="preserve">This Peer Review Report evaluates the utility, accuracy, and relevance of</w:t>
      </w:r>
      <w:r>
        <w:t xml:space="preserve"> </w:t>
      </w:r>
      <w:r>
        <w:rPr>
          <w:iCs/>
          <w:i/>
        </w:rPr>
        <w:t xml:space="preserve">The Economist</w:t>
      </w:r>
      <w:r>
        <w:t xml:space="preserve"> </w:t>
      </w:r>
      <w:r>
        <w:t xml:space="preserve">as a primary source of information for stakeholders operating within the economic and political landscape of Peru Lima. As Lima serves as the financial and administrative heart of Peru, the demand for high-quality, unbiased, and forward-looking economic intelligence is paramount. This report assesses whether the publication meets the rigorous standards required for decision-making in this specific geographic and cultural context.</w:t>
      </w:r>
    </w:p>
    <w:p>
      <w:pPr>
        <w:pStyle w:val="BodyText"/>
      </w:pPr>
      <w:r>
        <w:t xml:space="preserve">The review concludes that</w:t>
      </w:r>
      <w:r>
        <w:t xml:space="preserve"> </w:t>
      </w:r>
      <w:r>
        <w:rPr>
          <w:iCs/>
          <w:i/>
        </w:rPr>
        <w:t xml:space="preserve">The Economist</w:t>
      </w:r>
      <w:r>
        <w:t xml:space="preserve"> </w:t>
      </w:r>
      <w:r>
        <w:t xml:space="preserve">provides exceptional macroeconomic analysis and global context that is highly valuable for Lima-based professionals. However, the report identifies specific areas where the publication's London-centric perspective may require supplementation with local Peruvian data to ensure comprehensive understanding of micro-level dynamics in Lima.</w:t>
      </w:r>
    </w:p>
    <w:bookmarkEnd w:id="20"/>
    <w:bookmarkStart w:id="21" w:name="introduction-and-scope"/>
    <w:p>
      <w:pPr>
        <w:pStyle w:val="Heading2"/>
      </w:pPr>
      <w:r>
        <w:t xml:space="preserve">2. Introduction and Scope</w:t>
      </w:r>
    </w:p>
    <w:p>
      <w:pPr>
        <w:pStyle w:val="FirstParagraph"/>
      </w:pPr>
      <w:r>
        <w:t xml:space="preserve">In the modern information economy, the quality of data and analysis consumed by leaders in Peru Lima directly impacts investment strategies, policy formulation, and academic research.</w:t>
      </w:r>
      <w:r>
        <w:t xml:space="preserve"> </w:t>
      </w:r>
      <w:r>
        <w:rPr>
          <w:iCs/>
          <w:i/>
        </w:rPr>
        <w:t xml:space="preserve">The Economist</w:t>
      </w:r>
      <w:r>
        <w:t xml:space="preserve"> </w:t>
      </w:r>
      <w:r>
        <w:t xml:space="preserve">has long been regarded as a gold standard for global news and analysis. This peer review aims to critically examine the publication's coverage of Latin America, with a specific focus on Peru, and its applicability to the unique challenges and opportunities present in Lima.</w:t>
      </w:r>
    </w:p>
    <w:p>
      <w:pPr>
        <w:pStyle w:val="BodyText"/>
      </w:pPr>
      <w:r>
        <w:t xml:space="preserve">The scope of this review includes an evaluation of editorial independence, depth of economic analysis, coverage of Peruvian specificities, and the practical utility of the content for professionals in Lima's banking, mining, and public policy sectors.</w:t>
      </w:r>
    </w:p>
    <w:bookmarkEnd w:id="21"/>
    <w:bookmarkStart w:id="22" w:name="methodology"/>
    <w:p>
      <w:pPr>
        <w:pStyle w:val="Heading2"/>
      </w:pPr>
      <w:r>
        <w:t xml:space="preserve">3. Methodology</w:t>
      </w:r>
    </w:p>
    <w:p>
      <w:pPr>
        <w:pStyle w:val="FirstParagraph"/>
      </w:pPr>
      <w:r>
        <w:t xml:space="preserve">This review was conducted through a qualitative analysis of</w:t>
      </w:r>
      <w:r>
        <w:t xml:space="preserve"> </w:t>
      </w:r>
      <w:r>
        <w:rPr>
          <w:iCs/>
          <w:i/>
        </w:rPr>
        <w:t xml:space="preserve">The Economist</w:t>
      </w:r>
      <w:r>
        <w:t xml:space="preserve">'s articles published over the last 24 months. The analysis focused on:</w:t>
      </w:r>
    </w:p>
    <w:p>
      <w:pPr>
        <w:numPr>
          <w:ilvl w:val="0"/>
          <w:numId w:val="1001"/>
        </w:numPr>
        <w:pStyle w:val="Compact"/>
      </w:pPr>
      <w:r>
        <w:t xml:space="preserve">Articles specifically mentioning Peru, Lima, or the Central Bank of Peru.</w:t>
      </w:r>
    </w:p>
    <w:p>
      <w:pPr>
        <w:numPr>
          <w:ilvl w:val="0"/>
          <w:numId w:val="1001"/>
        </w:numPr>
        <w:pStyle w:val="Compact"/>
      </w:pPr>
      <w:r>
        <w:t xml:space="preserve">Broader Latin America coverage that impacts regional trade flows relevant to Lima.</w:t>
      </w:r>
    </w:p>
    <w:p>
      <w:pPr>
        <w:numPr>
          <w:ilvl w:val="0"/>
          <w:numId w:val="1001"/>
        </w:numPr>
        <w:pStyle w:val="Compact"/>
      </w:pPr>
      <w:r>
        <w:t xml:space="preserve">Comparative analysis against local Peruvian financial newspapers and academic journals.</w:t>
      </w:r>
    </w:p>
    <w:p>
      <w:pPr>
        <w:numPr>
          <w:ilvl w:val="0"/>
          <w:numId w:val="1001"/>
        </w:numPr>
        <w:pStyle w:val="Compact"/>
      </w:pPr>
      <w:r>
        <w:t xml:space="preserve">Feedback from a panel of economists and business leaders based in Lima.</w:t>
      </w:r>
    </w:p>
    <w:bookmarkEnd w:id="22"/>
    <w:bookmarkStart w:id="26" w:name="analysis-of-content-and-relevance"/>
    <w:p>
      <w:pPr>
        <w:pStyle w:val="Heading2"/>
      </w:pPr>
      <w:r>
        <w:t xml:space="preserve">4. Analysis of Content and Relevance</w:t>
      </w:r>
    </w:p>
    <w:bookmarkStart w:id="23" w:name="X2fd7006faf59b37db0b3104ba24aa9194a46b79"/>
    <w:p>
      <w:pPr>
        <w:pStyle w:val="Heading3"/>
      </w:pPr>
      <w:r>
        <w:t xml:space="preserve">4.1 Macroeconomic Accuracy and Global Context</w:t>
      </w:r>
    </w:p>
    <w:p>
      <w:pPr>
        <w:pStyle w:val="FirstParagraph"/>
      </w:pPr>
      <w:r>
        <w:t xml:space="preserve">One of the strongest attributes of</w:t>
      </w:r>
      <w:r>
        <w:t xml:space="preserve"> </w:t>
      </w:r>
      <w:r>
        <w:rPr>
          <w:iCs/>
          <w:i/>
        </w:rPr>
        <w:t xml:space="preserve">The Economist</w:t>
      </w:r>
      <w:r>
        <w:t xml:space="preserve"> </w:t>
      </w:r>
      <w:r>
        <w:t xml:space="preserve">for a reader in Peru Lima is its ability to place local events within a global framework. For Lima, a city deeply integrated into global supply chains—particularly in mining and agriculture—understanding global commodity cycles is essential. The publication's analysis of global inflation, interest rate policies by the Federal Reserve, and geopolitical tensions provides Lima-based economists with the necessary context to interpret local Central Bank decisions. The data visualization and economic modeling presented are of a high academic standard, suitable for inclusion in professional reports.</w:t>
      </w:r>
    </w:p>
    <w:bookmarkEnd w:id="23"/>
    <w:bookmarkStart w:id="24" w:name="coverage-of-peru-and-lima"/>
    <w:p>
      <w:pPr>
        <w:pStyle w:val="Heading3"/>
      </w:pPr>
      <w:r>
        <w:t xml:space="preserve">4.2 Coverage of Peru and Lima</w:t>
      </w:r>
    </w:p>
    <w:p>
      <w:pPr>
        <w:pStyle w:val="FirstParagraph"/>
      </w:pPr>
      <w:r>
        <w:t xml:space="preserve">The review found that</w:t>
      </w:r>
      <w:r>
        <w:t xml:space="preserve"> </w:t>
      </w:r>
      <w:r>
        <w:rPr>
          <w:iCs/>
          <w:i/>
        </w:rPr>
        <w:t xml:space="preserve">The Economist</w:t>
      </w:r>
      <w:r>
        <w:t xml:space="preserve"> </w:t>
      </w:r>
      <w:r>
        <w:t xml:space="preserve">maintains a consistent, albeit sometimes distant, coverage of Peru. The publication excels in analyzing high-level political instability and its impact on economic policy, a critical concern for investors in Lima. However, the granularity of coverage regarding Lima-specific urban economic issues, such as local infrastructure projects, municipal governance, or the informal economy's specific dynamics in the capital, is limited. The perspective is often that of an external observer, which, while unbiased, may miss the cultural nuances that drive local economic behavior in Lima.</w:t>
      </w:r>
    </w:p>
    <w:bookmarkEnd w:id="24"/>
    <w:bookmarkStart w:id="25" w:name="editorial-independence-and-tone"/>
    <w:p>
      <w:pPr>
        <w:pStyle w:val="Heading3"/>
      </w:pPr>
      <w:r>
        <w:t xml:space="preserve">4.3 Editorial Independence and Tone</w:t>
      </w:r>
    </w:p>
    <w:p>
      <w:pPr>
        <w:pStyle w:val="FirstParagraph"/>
      </w:pPr>
      <w:r>
        <w:t xml:space="preserve">A key criterion for this peer review is the absence of bias.</w:t>
      </w:r>
      <w:r>
        <w:t xml:space="preserve"> </w:t>
      </w:r>
      <w:r>
        <w:rPr>
          <w:iCs/>
          <w:i/>
        </w:rPr>
        <w:t xml:space="preserve">The Economist</w:t>
      </w:r>
      <w:r>
        <w:t xml:space="preserve"> </w:t>
      </w:r>
      <w:r>
        <w:t xml:space="preserve">is renowned for its editorial independence. For stakeholders in Peru Lima, where political polarization can influence local media, this objectivity is a significant asset. The publication's willingness to critique both left-wing and right-wing policies in Peru ensures that readers receive a balanced view. This is particularly valuable for foreign investors looking at Lima as a hub for regional operations, as it provides a clear-eyed assessment of regulatory risks.</w:t>
      </w:r>
    </w:p>
    <w:bookmarkEnd w:id="25"/>
    <w:bookmarkEnd w:id="26"/>
    <w:bookmarkStart w:id="27" w:name="critical-assessment-and-limitations"/>
    <w:p>
      <w:pPr>
        <w:pStyle w:val="Heading2"/>
      </w:pPr>
      <w:r>
        <w:t xml:space="preserve">5. Critical Assessment and Limitations</w:t>
      </w:r>
    </w:p>
    <w:p>
      <w:pPr>
        <w:pStyle w:val="FirstParagraph"/>
      </w:pPr>
      <w:r>
        <w:t xml:space="preserve">Despite its strengths, this peer review identifies limitations that must be acknowledged by users in Peru Lima. The primary limitation is the "London Lens." The publication's worldview is inherently Western-centric. While this offers a valuable external perspective, it can sometimes lead to a misunderstanding of the complex social fabric of Lima. For instance, the publication may underweight the significance of local social movements or community-level resistance to projects, which are often pivotal in the Peruvian context.</w:t>
      </w:r>
    </w:p>
    <w:p>
      <w:pPr>
        <w:pStyle w:val="BodyText"/>
      </w:pPr>
      <w:r>
        <w:t xml:space="preserve">Furthermore, the frequency of updates regarding Peru is lower than for major economies like the US or China. For a fast-moving market like Lima's financial sector, relying solely on</w:t>
      </w:r>
      <w:r>
        <w:t xml:space="preserve"> </w:t>
      </w:r>
      <w:r>
        <w:rPr>
          <w:iCs/>
          <w:i/>
        </w:rPr>
        <w:t xml:space="preserve">The Economist</w:t>
      </w:r>
      <w:r>
        <w:t xml:space="preserve"> </w:t>
      </w:r>
      <w:r>
        <w:t xml:space="preserve">for breaking news is insufficient. It is best utilized as a weekly digest for strategic analysis rather than daily operational intelligence.</w:t>
      </w:r>
    </w:p>
    <w:bookmarkEnd w:id="27"/>
    <w:bookmarkStart w:id="28" w:name="Xd42afb6e3928eac078bd53a567edbcbaadf0a03"/>
    <w:p>
      <w:pPr>
        <w:pStyle w:val="Heading2"/>
      </w:pPr>
      <w:r>
        <w:t xml:space="preserve">6. Recommendations for Stakeholders in Peru Lima</w:t>
      </w:r>
    </w:p>
    <w:p>
      <w:pPr>
        <w:pStyle w:val="FirstParagraph"/>
      </w:pPr>
      <w:r>
        <w:t xml:space="preserve">Based on this review, the following recommendations are made for economists, policymakers, and business leaders in Lima:</w:t>
      </w:r>
    </w:p>
    <w:p>
      <w:pPr>
        <w:numPr>
          <w:ilvl w:val="0"/>
          <w:numId w:val="1002"/>
        </w:numPr>
        <w:pStyle w:val="Compact"/>
      </w:pPr>
      <w:r>
        <w:rPr>
          <w:bCs/>
          <w:b/>
        </w:rPr>
        <w:t xml:space="preserve">Integrate with Local Sources:</w:t>
      </w:r>
      <w:r>
        <w:t xml:space="preserve"> </w:t>
      </w:r>
      <w:r>
        <w:t xml:space="preserve">Use</w:t>
      </w:r>
      <w:r>
        <w:t xml:space="preserve"> </w:t>
      </w:r>
      <w:r>
        <w:rPr>
          <w:iCs/>
          <w:i/>
        </w:rPr>
        <w:t xml:space="preserve">The Economist</w:t>
      </w:r>
      <w:r>
        <w:t xml:space="preserve"> </w:t>
      </w:r>
      <w:r>
        <w:t xml:space="preserve">for macro-strategic insights but supplement it with local Peruvian financial media for micro-level data and breaking news.</w:t>
      </w:r>
    </w:p>
    <w:p>
      <w:pPr>
        <w:numPr>
          <w:ilvl w:val="0"/>
          <w:numId w:val="1002"/>
        </w:numPr>
        <w:pStyle w:val="Compact"/>
      </w:pPr>
      <w:r>
        <w:rPr>
          <w:bCs/>
          <w:b/>
        </w:rPr>
        <w:t xml:space="preserve">Focus on the "Leaders" Section:</w:t>
      </w:r>
      <w:r>
        <w:t xml:space="preserve"> </w:t>
      </w:r>
      <w:r>
        <w:t xml:space="preserve">The opinion pieces often provide the most valuable framework for understanding how global markets perceive Peru, which is crucial for foreign direct investment.</w:t>
      </w:r>
    </w:p>
    <w:p>
      <w:pPr>
        <w:numPr>
          <w:ilvl w:val="0"/>
          <w:numId w:val="1002"/>
        </w:numPr>
        <w:pStyle w:val="Compact"/>
      </w:pPr>
      <w:r>
        <w:rPr>
          <w:bCs/>
          <w:b/>
        </w:rPr>
        <w:t xml:space="preserve">Academic Use:</w:t>
      </w:r>
      <w:r>
        <w:t xml:space="preserve"> </w:t>
      </w:r>
      <w:r>
        <w:t xml:space="preserve">Universities in Lima should continue to use the publication as a teaching tool for macroeconomics and global affairs, given its high analytical standards.</w:t>
      </w:r>
    </w:p>
    <w:bookmarkEnd w:id="28"/>
    <w:bookmarkStart w:id="29" w:name="conclusion"/>
    <w:p>
      <w:pPr>
        <w:pStyle w:val="Heading2"/>
      </w:pPr>
      <w:r>
        <w:t xml:space="preserve">7.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resource for the professional community in Peru Lima. Its rigorous analysis, global perspective, and editorial independence make it an essential tool for understanding the broader forces shaping the Peruvian economy. However, it should be viewed as a complementary source rather than a standalone authority on local matters. For the discerning economist in Lima, combining the global insight of</w:t>
      </w:r>
      <w:r>
        <w:t xml:space="preserve"> </w:t>
      </w:r>
      <w:r>
        <w:rPr>
          <w:iCs/>
          <w:i/>
        </w:rPr>
        <w:t xml:space="preserve">The Economist</w:t>
      </w:r>
      <w:r>
        <w:t xml:space="preserve"> </w:t>
      </w:r>
      <w:r>
        <w:t xml:space="preserve">with deep local knowledge offers the most robust foundation for decision-making.</w:t>
      </w:r>
    </w:p>
    <w:bookmarkEnd w:id="29"/>
    <w:p>
      <w:pPr>
        <w:pStyle w:val="BodyText"/>
      </w:pPr>
      <w:r>
        <w:rPr>
          <w:bCs/>
          <w:b/>
        </w:rPr>
        <w:t xml:space="preserve">Report Prepared By:</w:t>
      </w:r>
      <w:r>
        <w:br/>
      </w:r>
      <w:r>
        <w:t xml:space="preserve">Technical Writing &amp; Economic Analysis Unit</w:t>
      </w:r>
      <w:r>
        <w:br/>
      </w:r>
      <w:r>
        <w:rPr>
          <w:iCs/>
          <w:i/>
        </w:rPr>
        <w:t xml:space="preserve">For the purpose of Peer Review in Peru Lima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Peru Lima</dc:title>
  <dc:creator/>
  <dc:language>en</dc:language>
  <cp:keywords/>
  <dcterms:created xsi:type="dcterms:W3CDTF">2026-10-10T02:44:20Z</dcterms:created>
  <dcterms:modified xsi:type="dcterms:W3CDTF">2026-10-10T02:44:20Z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