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Strategic Analysis of</w:t>
      </w:r>
      <w:r>
        <w:t xml:space="preserve"> </w:t>
      </w:r>
      <w:r>
        <w:rPr>
          <w:iCs/>
          <w:i/>
        </w:rPr>
        <w:t xml:space="preserve">The Economist</w:t>
      </w:r>
      <w:r>
        <w:t xml:space="preserve"> </w:t>
      </w:r>
      <w:r>
        <w:t xml:space="preserve">Publication Relevance and Impact</w:t>
      </w:r>
    </w:p>
    <w:p>
      <w:pPr>
        <w:pStyle w:val="BodyText"/>
      </w:pPr>
      <w:r>
        <w:rPr>
          <w:bCs/>
          <w:b/>
        </w:rPr>
        <w:t xml:space="preserve">Location Context:</w:t>
      </w:r>
      <w:r>
        <w:t xml:space="preserve"> </w:t>
      </w:r>
      <w:r>
        <w:t xml:space="preserve">Qatar Doha</w:t>
      </w:r>
    </w:p>
    <w:p>
      <w:pPr>
        <w:pStyle w:val="BodyText"/>
      </w:pPr>
      <w:r>
        <w:rPr>
          <w:bCs/>
          <w:b/>
        </w:rPr>
        <w:t xml:space="preserve">Date:</w:t>
      </w:r>
      <w:r>
        <w:t xml:space="preserve"> </w:t>
      </w:r>
      <w:r>
        <w:t xml:space="preserve">October 26, 2023</w:t>
      </w:r>
    </w:p>
    <w:bookmarkEnd w:id="20"/>
    <w:p>
      <w:pPr>
        <w:pStyle w:val="BodyText"/>
      </w:pPr>
      <w:r>
        <w:rPr>
          <w:bCs/>
          <w:b/>
        </w:rPr>
        <w:t xml:space="preserve">Report Type:</w:t>
      </w:r>
      <w:r>
        <w:t xml:space="preserve"> </w:t>
      </w:r>
      <w:r>
        <w:t xml:space="preserve">Academic and Professional Peer Review</w:t>
      </w:r>
    </w:p>
    <w:p>
      <w:pPr>
        <w:pStyle w:val="BodyText"/>
      </w:pPr>
      <w:r>
        <w:rPr>
          <w:bCs/>
          <w:b/>
        </w:rPr>
        <w:t xml:space="preserve">Reviewer Panel:</w:t>
      </w:r>
      <w:r>
        <w:t xml:space="preserve"> </w:t>
      </w:r>
      <w:r>
        <w:t xml:space="preserve">International Business &amp; Media Studies Committee</w:t>
      </w:r>
    </w:p>
    <w:p>
      <w:pPr>
        <w:pStyle w:val="BodyText"/>
      </w:pPr>
      <w:r>
        <w:rPr>
          <w:bCs/>
          <w:b/>
        </w:rPr>
        <w:t xml:space="preserve">Scope:</w:t>
      </w:r>
      <w:r>
        <w:t xml:space="preserve"> </w:t>
      </w:r>
      <w:r>
        <w:t xml:space="preserve">Evaluation of editorial integrity, regional applicability, and economic insight provided by</w:t>
      </w:r>
      <w:r>
        <w:t xml:space="preserve"> </w:t>
      </w:r>
      <w:r>
        <w:rPr>
          <w:iCs/>
          <w:i/>
        </w:rPr>
        <w:t xml:space="preserve">The Economist</w:t>
      </w:r>
      <w:r>
        <w:t xml:space="preserve"> </w:t>
      </w:r>
      <w:r>
        <w:t xml:space="preserve">specifically for stakeholders in Qatar Doha.</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British weekly news and international affairs publication,</w:t>
      </w:r>
      <w:r>
        <w:t xml:space="preserve"> </w:t>
      </w:r>
      <w:r>
        <w:rPr>
          <w:iCs/>
          <w:i/>
        </w:rPr>
        <w:t xml:space="preserve">The Economist</w:t>
      </w:r>
      <w:r>
        <w:t xml:space="preserve">, with a specific focus on its utility and relevance to the professional and academic community in</w:t>
      </w:r>
      <w:r>
        <w:t xml:space="preserve"> </w:t>
      </w:r>
      <w:r>
        <w:rPr>
          <w:bCs/>
          <w:b/>
        </w:rPr>
        <w:t xml:space="preserve">Qatar Doha</w:t>
      </w:r>
      <w:r>
        <w:t xml:space="preserve">. As Doha continues to solidify its position as a pivotal hub for energy, finance, and diplomacy in the Middle East, the demand for high-quality, unbiased global economic analysis is paramount. This report assesses how</w:t>
      </w:r>
      <w:r>
        <w:t xml:space="preserve"> </w:t>
      </w:r>
      <w:r>
        <w:rPr>
          <w:iCs/>
          <w:i/>
        </w:rPr>
        <w:t xml:space="preserve">The Economist</w:t>
      </w:r>
      <w:r>
        <w:t xml:space="preserve"> </w:t>
      </w:r>
      <w:r>
        <w:t xml:space="preserve">serves this demand, examining its coverage of the Gulf Cooperation Council (GCC), its editorial stance on energy transitions, and its value proposition for decision-makers in Qatar.</w:t>
      </w:r>
    </w:p>
    <w:bookmarkEnd w:id="21"/>
    <w:bookmarkStart w:id="22" w:name="introduction-and-contextual-relevance"/>
    <w:p>
      <w:pPr>
        <w:pStyle w:val="Heading2"/>
      </w:pPr>
      <w:r>
        <w:t xml:space="preserve">2. Introduction and Contextual Relevance</w:t>
      </w:r>
    </w:p>
    <w:p>
      <w:pPr>
        <w:pStyle w:val="FirstParagraph"/>
      </w:pPr>
      <w:r>
        <w:t xml:space="preserve">The selection of</w:t>
      </w:r>
      <w:r>
        <w:t xml:space="preserve"> </w:t>
      </w:r>
      <w:r>
        <w:rPr>
          <w:iCs/>
          <w:i/>
        </w:rPr>
        <w:t xml:space="preserve">The Economist</w:t>
      </w:r>
      <w:r>
        <w:t xml:space="preserve"> </w:t>
      </w:r>
      <w:r>
        <w:t xml:space="preserve">for this review is driven by its longstanding reputation for data-driven journalism and its global reach. For the context of</w:t>
      </w:r>
      <w:r>
        <w:t xml:space="preserve"> </w:t>
      </w:r>
      <w:r>
        <w:rPr>
          <w:bCs/>
          <w:b/>
        </w:rPr>
        <w:t xml:space="preserve">Qatar Doha</w:t>
      </w:r>
      <w:r>
        <w:t xml:space="preserve">, the publication is not merely a news source but a critical tool for understanding the macroeconomic forces shaping the nation's future. Qatar’s economy, heavily reliant on liquefied natural gas (LNG) exports and sovereign wealth management, requires a nuanced understanding of global markets. This</w:t>
      </w:r>
      <w:r>
        <w:t xml:space="preserve"> </w:t>
      </w:r>
      <w:r>
        <w:rPr>
          <w:bCs/>
          <w:b/>
        </w:rPr>
        <w:t xml:space="preserve">Peer Review Report</w:t>
      </w:r>
      <w:r>
        <w:t xml:space="preserve"> </w:t>
      </w:r>
      <w:r>
        <w:t xml:space="preserve">investigates whether</w:t>
      </w:r>
      <w:r>
        <w:t xml:space="preserve"> </w:t>
      </w:r>
      <w:r>
        <w:rPr>
          <w:iCs/>
          <w:i/>
        </w:rPr>
        <w:t xml:space="preserve">The Economist</w:t>
      </w:r>
      <w:r>
        <w:t xml:space="preserve"> </w:t>
      </w:r>
      <w:r>
        <w:t xml:space="preserve">provides the depth of analysis required by Qatari policymakers, investors, and academics.</w:t>
      </w:r>
    </w:p>
    <w:p>
      <w:pPr>
        <w:pStyle w:val="BodyText"/>
      </w:pPr>
      <w:r>
        <w:t xml:space="preserve">The review considers the unique geopolitical landscape of Doha. As a mediator in regional conflicts and a host to major international summits, Qatar requires intelligence that transcends local borders.</w:t>
      </w:r>
      <w:r>
        <w:t xml:space="preserve"> </w:t>
      </w:r>
      <w:r>
        <w:rPr>
          <w:iCs/>
          <w:i/>
        </w:rPr>
        <w:t xml:space="preserve">The Economist</w:t>
      </w:r>
      <w:r>
        <w:t xml:space="preserve"> </w:t>
      </w:r>
      <w:r>
        <w:t xml:space="preserve">is evaluated on its ability to bridge the gap between Western economic theory and the practical realities of the Middle Eastern market.</w:t>
      </w:r>
    </w:p>
    <w:bookmarkEnd w:id="22"/>
    <w:bookmarkStart w:id="23" w:name="methodology-of-review"/>
    <w:p>
      <w:pPr>
        <w:pStyle w:val="Heading2"/>
      </w:pPr>
      <w:r>
        <w:t xml:space="preserve">3. Methodology of Review</w:t>
      </w:r>
    </w:p>
    <w:p>
      <w:pPr>
        <w:pStyle w:val="FirstParagraph"/>
      </w:pPr>
      <w:r>
        <w:t xml:space="preserve">This</w:t>
      </w:r>
      <w:r>
        <w:t xml:space="preserve"> </w:t>
      </w:r>
      <w:r>
        <w:rPr>
          <w:bCs/>
          <w:b/>
        </w:rPr>
        <w:t xml:space="preserve">Peer Review Report</w:t>
      </w:r>
      <w:r>
        <w:t xml:space="preserve"> </w:t>
      </w:r>
      <w:r>
        <w:t xml:space="preserve">was compiled through a qualitative analysis of</w:t>
      </w:r>
      <w:r>
        <w:t xml:space="preserve"> </w:t>
      </w:r>
      <w:r>
        <w:rPr>
          <w:iCs/>
          <w:i/>
        </w:rPr>
        <w:t xml:space="preserve">The Economist</w:t>
      </w:r>
      <w:r>
        <w:t xml:space="preserve">’s content over the past 24 months. The review panel focused on three primary pillars:</w:t>
      </w:r>
    </w:p>
    <w:p>
      <w:pPr>
        <w:numPr>
          <w:ilvl w:val="0"/>
          <w:numId w:val="1001"/>
        </w:numPr>
        <w:pStyle w:val="Compact"/>
      </w:pPr>
      <w:r>
        <w:rPr>
          <w:bCs/>
          <w:b/>
        </w:rPr>
        <w:t xml:space="preserve">Regional Accuracy:</w:t>
      </w:r>
      <w:r>
        <w:t xml:space="preserve"> </w:t>
      </w:r>
      <w:r>
        <w:t xml:space="preserve">Assessing the accuracy and depth of reporting on Qatar, the GCC, and the broader MENA region.</w:t>
      </w:r>
    </w:p>
    <w:p>
      <w:pPr>
        <w:numPr>
          <w:ilvl w:val="0"/>
          <w:numId w:val="1001"/>
        </w:numPr>
        <w:pStyle w:val="Compact"/>
      </w:pPr>
      <w:r>
        <w:rPr>
          <w:bCs/>
          <w:b/>
        </w:rPr>
        <w:t xml:space="preserve">Economic Insight:</w:t>
      </w:r>
      <w:r>
        <w:t xml:space="preserve"> </w:t>
      </w:r>
      <w:r>
        <w:t xml:space="preserve">Evaluating the quality of analysis regarding energy markets, inflation, and sovereign wealth funds.</w:t>
      </w:r>
    </w:p>
    <w:p>
      <w:pPr>
        <w:numPr>
          <w:ilvl w:val="0"/>
          <w:numId w:val="1001"/>
        </w:numPr>
        <w:pStyle w:val="Compact"/>
      </w:pPr>
      <w:r>
        <w:rPr>
          <w:bCs/>
          <w:b/>
        </w:rPr>
        <w:t xml:space="preserve">Local Applicability:</w:t>
      </w:r>
      <w:r>
        <w:t xml:space="preserve"> </w:t>
      </w:r>
      <w:r>
        <w:t xml:space="preserve">Determining how actionable the insights are for professionals operating in</w:t>
      </w:r>
      <w:r>
        <w:t xml:space="preserve"> </w:t>
      </w:r>
      <w:r>
        <w:rPr>
          <w:bCs/>
          <w:b/>
        </w:rPr>
        <w:t xml:space="preserve">Qatar Doha</w:t>
      </w:r>
      <w:r>
        <w:t xml:space="preserve">.</w:t>
      </w:r>
    </w:p>
    <w:bookmarkEnd w:id="23"/>
    <w:bookmarkStart w:id="26" w:name="Xccbde219e87d49707d6a5edc9d74917336b0caa"/>
    <w:p>
      <w:pPr>
        <w:pStyle w:val="Heading2"/>
      </w:pPr>
      <w:r>
        <w:t xml:space="preserve">4. Analysis of Content and Regional Coverage</w:t>
      </w:r>
    </w:p>
    <w:bookmarkStart w:id="24" w:name="energy-and-economic-policy"/>
    <w:p>
      <w:pPr>
        <w:pStyle w:val="Heading3"/>
      </w:pPr>
      <w:r>
        <w:t xml:space="preserve">4.1. Energy and Economic Policy</w:t>
      </w:r>
    </w:p>
    <w:p>
      <w:pPr>
        <w:pStyle w:val="FirstParagraph"/>
      </w:pPr>
      <w:r>
        <w:t xml:space="preserve">One of the strongest aspects of</w:t>
      </w:r>
      <w:r>
        <w:t xml:space="preserve"> </w:t>
      </w:r>
      <w:r>
        <w:rPr>
          <w:iCs/>
          <w:i/>
        </w:rPr>
        <w:t xml:space="preserve">The Economist</w:t>
      </w:r>
      <w:r>
        <w:t xml:space="preserve"> </w:t>
      </w:r>
      <w:r>
        <w:t xml:space="preserve">for a reader in</w:t>
      </w:r>
      <w:r>
        <w:t xml:space="preserve"> </w:t>
      </w:r>
      <w:r>
        <w:rPr>
          <w:bCs/>
          <w:b/>
        </w:rPr>
        <w:t xml:space="preserve">Qatar Doha</w:t>
      </w:r>
      <w:r>
        <w:t xml:space="preserve"> </w:t>
      </w:r>
      <w:r>
        <w:t xml:space="preserve">is its rigorous coverage of the energy sector. The publication consistently offers sophisticated analysis of global LNG demand, price volatility, and the geopolitical implications of energy security. For Qatari stakeholders, these articles are indispensable. The review notes that</w:t>
      </w:r>
      <w:r>
        <w:t xml:space="preserve"> </w:t>
      </w:r>
      <w:r>
        <w:rPr>
          <w:iCs/>
          <w:i/>
        </w:rPr>
        <w:t xml:space="preserve">The Economist</w:t>
      </w:r>
      <w:r>
        <w:t xml:space="preserve"> </w:t>
      </w:r>
      <w:r>
        <w:t xml:space="preserve">often anticipates market shifts that directly impact QatarEnergy and the national budget, providing a level of foresight that local media may lack due to proximity bias.</w:t>
      </w:r>
    </w:p>
    <w:p>
      <w:pPr>
        <w:pStyle w:val="BodyText"/>
      </w:pPr>
      <w:r>
        <w:t xml:space="preserve">Furthermore, the publication’s coverage of the global transition to green energy is critical. As Qatar pursues its National Vision 2030, understanding the global pressure to decarbonize is essential.</w:t>
      </w:r>
      <w:r>
        <w:t xml:space="preserve"> </w:t>
      </w:r>
      <w:r>
        <w:rPr>
          <w:iCs/>
          <w:i/>
        </w:rPr>
        <w:t xml:space="preserve">The Economist</w:t>
      </w:r>
      <w:r>
        <w:t xml:space="preserve"> </w:t>
      </w:r>
      <w:r>
        <w:t xml:space="preserve">provides a balanced, albeit sometimes critical, view of how hydrocarbon-dependent nations can adapt, offering valuable case studies for Doha’s policymakers.</w:t>
      </w:r>
    </w:p>
    <w:bookmarkEnd w:id="24"/>
    <w:bookmarkStart w:id="25" w:name="geopolitical-nuance"/>
    <w:p>
      <w:pPr>
        <w:pStyle w:val="Heading3"/>
      </w:pPr>
      <w:r>
        <w:t xml:space="preserve">4.2. Geopolitical Nuance</w:t>
      </w:r>
    </w:p>
    <w:p>
      <w:pPr>
        <w:pStyle w:val="FirstParagraph"/>
      </w:pPr>
      <w:r>
        <w:t xml:space="preserve">In the context of</w:t>
      </w:r>
      <w:r>
        <w:t xml:space="preserve"> </w:t>
      </w:r>
      <w:r>
        <w:rPr>
          <w:bCs/>
          <w:b/>
        </w:rPr>
        <w:t xml:space="preserve">Qatar Doha</w:t>
      </w:r>
      <w:r>
        <w:t xml:space="preserve">, geopolitical stability is synonymous with economic stability. This</w:t>
      </w:r>
      <w:r>
        <w:t xml:space="preserve"> </w:t>
      </w:r>
      <w:r>
        <w:rPr>
          <w:bCs/>
          <w:b/>
        </w:rPr>
        <w:t xml:space="preserve">Peer Review Report</w:t>
      </w:r>
      <w:r>
        <w:t xml:space="preserve"> </w:t>
      </w:r>
      <w:r>
        <w:t xml:space="preserve">highlights</w:t>
      </w:r>
      <w:r>
        <w:t xml:space="preserve"> </w:t>
      </w:r>
      <w:r>
        <w:rPr>
          <w:iCs/>
          <w:i/>
        </w:rPr>
        <w:t xml:space="preserve">The Economist</w:t>
      </w:r>
      <w:r>
        <w:t xml:space="preserve">’s ability to navigate complex regional dynamics, including relations with Saudi Arabia, Iran, and the United States. While the publication maintains a distinct Western liberal perspective, its reporting is generally fact-based and avoids the sensationalism found in tabloid media. This objectivity is highly valued by the diplomatic corps and business leaders in Doha who require clear, unvarnished assessments of international relations.</w:t>
      </w:r>
    </w:p>
    <w:bookmarkEnd w:id="25"/>
    <w:bookmarkEnd w:id="26"/>
    <w:bookmarkStart w:id="27" w:name="critical-assessment-and-limitations"/>
    <w:p>
      <w:pPr>
        <w:pStyle w:val="Heading2"/>
      </w:pPr>
      <w:r>
        <w:t xml:space="preserve">5. Critical Assessment and Limitations</w:t>
      </w:r>
    </w:p>
    <w:p>
      <w:pPr>
        <w:pStyle w:val="FirstParagraph"/>
      </w:pPr>
      <w:r>
        <w:t xml:space="preserve">Despite its strengths, this</w:t>
      </w:r>
      <w:r>
        <w:t xml:space="preserve"> </w:t>
      </w:r>
      <w:r>
        <w:rPr>
          <w:bCs/>
          <w:b/>
        </w:rPr>
        <w:t xml:space="preserve">Peer Review Report</w:t>
      </w:r>
      <w:r>
        <w:t xml:space="preserve"> </w:t>
      </w:r>
      <w:r>
        <w:t xml:space="preserve">must acknowledge certain limitations.</w:t>
      </w:r>
      <w:r>
        <w:t xml:space="preserve"> </w:t>
      </w:r>
      <w:r>
        <w:rPr>
          <w:iCs/>
          <w:i/>
        </w:rPr>
        <w:t xml:space="preserve">The Economist</w:t>
      </w:r>
      <w:r>
        <w:t xml:space="preserve">’s editorial voice is famously anonymous and collective, which can sometimes result in a tone that feels detached from local cultural nuances. For some readers in</w:t>
      </w:r>
      <w:r>
        <w:t xml:space="preserve"> </w:t>
      </w:r>
      <w:r>
        <w:rPr>
          <w:bCs/>
          <w:b/>
        </w:rPr>
        <w:t xml:space="preserve">Qatar Doha</w:t>
      </w:r>
      <w:r>
        <w:t xml:space="preserve">, the publication’s stance on social issues or specific regional conflicts may appear overly aligned with Western interests. However, it is important to note that this perspective is transparent and consistent, allowing readers to filter the information accordingly.</w:t>
      </w:r>
    </w:p>
    <w:p>
      <w:pPr>
        <w:pStyle w:val="BodyText"/>
      </w:pPr>
      <w:r>
        <w:t xml:space="preserve">Additionally, while the publication covers Qatar extensively during major events (such as the FIFA World Cup or diplomatic crises), routine coverage of domestic Qatari economic developments can sometimes be overshadowed by broader global narratives. Local stakeholders may need to supplement</w:t>
      </w:r>
      <w:r>
        <w:t xml:space="preserve"> </w:t>
      </w:r>
      <w:r>
        <w:rPr>
          <w:iCs/>
          <w:i/>
        </w:rPr>
        <w:t xml:space="preserve">The Economist</w:t>
      </w:r>
      <w:r>
        <w:t xml:space="preserve"> </w:t>
      </w:r>
      <w:r>
        <w:t xml:space="preserve">with regional financial newspapers for granular, day-to-day market data.</w:t>
      </w:r>
    </w:p>
    <w:bookmarkEnd w:id="27"/>
    <w:bookmarkStart w:id="28" w:name="value-proposition-for-qatar-doha"/>
    <w:p>
      <w:pPr>
        <w:pStyle w:val="Heading2"/>
      </w:pPr>
      <w:r>
        <w:t xml:space="preserve">6. Value Proposition for Qatar Doha</w:t>
      </w:r>
    </w:p>
    <w:p>
      <w:pPr>
        <w:pStyle w:val="FirstParagraph"/>
      </w:pPr>
      <w:r>
        <w:t xml:space="preserve">The primary value of</w:t>
      </w:r>
      <w:r>
        <w:t xml:space="preserve"> </w:t>
      </w:r>
      <w:r>
        <w:rPr>
          <w:iCs/>
          <w:i/>
        </w:rPr>
        <w:t xml:space="preserve">The Economist</w:t>
      </w:r>
      <w:r>
        <w:t xml:space="preserve"> </w:t>
      </w:r>
      <w:r>
        <w:t xml:space="preserve">in</w:t>
      </w:r>
      <w:r>
        <w:t xml:space="preserve"> </w:t>
      </w:r>
      <w:r>
        <w:rPr>
          <w:bCs/>
          <w:b/>
        </w:rPr>
        <w:t xml:space="preserve">Qatar Doha</w:t>
      </w:r>
      <w:r>
        <w:t xml:space="preserve"> </w:t>
      </w:r>
      <w:r>
        <w:t xml:space="preserve">lies in its synthesis of global information. In an era of information overload, the publication’s ability to distill complex economic trends into concise, readable articles is a significant asset. For the diverse expatriate community in Doha, as well as Qatari nationals, it serves as a common intellectual ground for discussing global affairs.</w:t>
      </w:r>
    </w:p>
    <w:p>
      <w:pPr>
        <w:pStyle w:val="BodyText"/>
      </w:pPr>
      <w:r>
        <w:t xml:space="preserve">Moreover, the publication’s emphasis on free markets and institutional integrity aligns well with the economic reforms currently underway in Qatar. As the nation diversifies its economy beyond energy, the strategic insights offered by</w:t>
      </w:r>
      <w:r>
        <w:t xml:space="preserve"> </w:t>
      </w:r>
      <w:r>
        <w:rPr>
          <w:iCs/>
          <w:i/>
        </w:rPr>
        <w:t xml:space="preserve">The Economist</w:t>
      </w:r>
      <w:r>
        <w:t xml:space="preserve"> </w:t>
      </w:r>
      <w:r>
        <w:t xml:space="preserve">regarding fintech, logistics, and tourism are directly applicable to the development goals of Doha.</w:t>
      </w:r>
    </w:p>
    <w:bookmarkEnd w:id="28"/>
    <w:bookmarkStart w:id="29"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w:t>
      </w:r>
      <w:r>
        <w:t xml:space="preserve"> </w:t>
      </w:r>
      <w:r>
        <w:rPr>
          <w:iCs/>
          <w:i/>
        </w:rPr>
        <w:t xml:space="preserve">The Economist</w:t>
      </w:r>
      <w:r>
        <w:t xml:space="preserve"> </w:t>
      </w:r>
      <w:r>
        <w:t xml:space="preserve">remains an essential resource for any serious professional, academic, or policymaker in</w:t>
      </w:r>
      <w:r>
        <w:t xml:space="preserve"> </w:t>
      </w:r>
      <w:r>
        <w:rPr>
          <w:bCs/>
          <w:b/>
        </w:rPr>
        <w:t xml:space="preserve">Qatar Doha</w:t>
      </w:r>
      <w:r>
        <w:t xml:space="preserve">. Its high standards of journalism, combined with its deep expertise in global economics and energy markets, make it uniquely suited to the needs of the Qatari context. While readers should remain aware of its Western editorial perspective, the publication’s analytical rigor provides an invaluable lens through which to view the challenges and opportunities facing Qatar in the 21st century. It is highly recommended for institutional subscriptions and individual reading lists across the emirate.</w:t>
      </w:r>
    </w:p>
    <w:bookmarkEnd w:id="29"/>
    <w:p>
      <w:pPr>
        <w:pStyle w:val="BodyText"/>
      </w:pPr>
      <w:r>
        <w:t xml:space="preserve">Prepared by the International Business &amp; Media Studies Committee.</w:t>
      </w:r>
      <w:r>
        <w:br/>
      </w:r>
      <w:r>
        <w:t xml:space="preserve">For use in academic and professional settings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Qatar Doha</dc:title>
  <dc:creator/>
  <dc:language>en</dc:language>
  <cp:keywords/>
  <dcterms:created xsi:type="dcterms:W3CDTF">2026-10-10T06:30:32Z</dcterms:created>
  <dcterms:modified xsi:type="dcterms:W3CDTF">2026-10-10T06:30:32Z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