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Spain</w:t>
      </w:r>
      <w:r>
        <w:t xml:space="preserve"> </w:t>
      </w:r>
      <w:r>
        <w:t xml:space="preserve">Barcelona</w:t>
      </w:r>
    </w:p>
    <w:bookmarkStart w:id="27" w:name="peer-review-report-the-economist"/>
    <w:p>
      <w:pPr>
        <w:pStyle w:val="Heading1"/>
      </w:pPr>
      <w:r>
        <w:t xml:space="preserve">Peer Review Report: The Economist</w:t>
      </w:r>
    </w:p>
    <w:p>
      <w:pPr>
        <w:pStyle w:val="FirstParagraph"/>
      </w:pPr>
      <w:r>
        <w:rPr>
          <w:bCs/>
          <w:b/>
        </w:rPr>
        <w:t xml:space="preserve">Subject:</w:t>
      </w:r>
      <w:r>
        <w:t xml:space="preserve"> </w:t>
      </w:r>
      <w:r>
        <w:t xml:space="preserve">The Economist (Publication)</w:t>
      </w:r>
    </w:p>
    <w:p>
      <w:pPr>
        <w:pStyle w:val="BodyText"/>
      </w:pPr>
      <w:r>
        <w:rPr>
          <w:bCs/>
          <w:b/>
        </w:rPr>
        <w:t xml:space="preserve">Context:</w:t>
      </w:r>
      <w:r>
        <w:t xml:space="preserve"> </w:t>
      </w:r>
      <w:r>
        <w:t xml:space="preserve">Market Analysis &amp; Relevance in Spain Barcelona</w:t>
      </w:r>
    </w:p>
    <w:p>
      <w:pPr>
        <w:pStyle w:val="BodyText"/>
      </w:pPr>
      <w:r>
        <w:rPr>
          <w:bCs/>
          <w:b/>
        </w:rPr>
        <w:t xml:space="preserve">Date:</w:t>
      </w:r>
      <w:r>
        <w:t xml:space="preserve"> </w:t>
      </w:r>
      <w:r>
        <w:t xml:space="preserve">October 24, 2023</w:t>
      </w:r>
    </w:p>
    <w:p>
      <w:pPr>
        <w:pStyle w:val="BodyText"/>
      </w:pPr>
      <w:r>
        <w:rPr>
          <w:bCs/>
          <w:b/>
        </w:rPr>
        <w:t xml:space="preserve">Reviewer Panel:</w:t>
      </w:r>
      <w:r>
        <w:t xml:space="preserve"> </w:t>
      </w:r>
      <w:r>
        <w:t xml:space="preserve">International Business &amp; Media Analysis Group</w:t>
      </w:r>
    </w:p>
    <w:p>
      <w:pPr>
        <w:pStyle w:val="BodyText"/>
      </w:pPr>
      <w:r>
        <w:rPr>
          <w:bCs/>
          <w:b/>
        </w:rPr>
        <w:t xml:space="preserve">Location Focus:</w:t>
      </w:r>
      <w:r>
        <w:t xml:space="preserve"> </w:t>
      </w:r>
      <w:r>
        <w:t xml:space="preserve">Barcelona, Catalonia, Spain</w:t>
      </w:r>
    </w:p>
    <w:bookmarkStart w:id="20" w:name="executive-summary"/>
    <w:p>
      <w:pPr>
        <w:pStyle w:val="Heading2"/>
      </w:pPr>
      <w:r>
        <w:t xml:space="preserve">1. Executive Summary</w:t>
      </w:r>
    </w:p>
    <w:p>
      <w:pPr>
        <w:pStyle w:val="FirstParagraph"/>
      </w:pPr>
      <w:r>
        <w:t xml:space="preserve">This Peer Review Report evaluates the relevance, accuracy, and market positioning of</w:t>
      </w:r>
      <w:r>
        <w:t xml:space="preserve"> </w:t>
      </w:r>
      <w:r>
        <w:rPr>
          <w:iCs/>
          <w:i/>
        </w:rPr>
        <w:t xml:space="preserve">The Economist</w:t>
      </w:r>
      <w:r>
        <w:t xml:space="preserve"> </w:t>
      </w:r>
      <w:r>
        <w:t xml:space="preserve">within the specific context of Spain Barcelona. As a global hub for technology, tourism, and finance, Barcelona presents a unique demographic of readers who require high-level macroeconomic analysis. This review assesses how well the publication serves the intellectual and professional needs of the Barcelona community, ranging from fintech startups in the 22@ district to traditional banking institutions in the Eixample.</w:t>
      </w:r>
    </w:p>
    <w:p>
      <w:pPr>
        <w:pStyle w:val="BodyText"/>
      </w:pPr>
      <w:r>
        <w:t xml:space="preserve">The consensus of the review panel is that</w:t>
      </w:r>
      <w:r>
        <w:t xml:space="preserve"> </w:t>
      </w:r>
      <w:r>
        <w:rPr>
          <w:iCs/>
          <w:i/>
        </w:rPr>
        <w:t xml:space="preserve">The Economist</w:t>
      </w:r>
      <w:r>
        <w:t xml:space="preserve"> </w:t>
      </w:r>
      <w:r>
        <w:t xml:space="preserve">remains a critical resource for the Barcelona elite, despite challenges posed by local language barriers and regional political nuances. The publication's ability to contextualize global events for a European audience makes it particularly valuable in this Mediterranean metropolis.</w:t>
      </w:r>
    </w:p>
    <w:bookmarkEnd w:id="20"/>
    <w:bookmarkStart w:id="21" w:name="editorial-quality-and-global-perspective"/>
    <w:p>
      <w:pPr>
        <w:pStyle w:val="Heading2"/>
      </w:pPr>
      <w:r>
        <w:t xml:space="preserve">2. Editorial Quality and Global Perspective</w:t>
      </w:r>
    </w:p>
    <w:p>
      <w:pPr>
        <w:pStyle w:val="FirstParagraph"/>
      </w:pPr>
      <w:r>
        <w:t xml:space="preserve">The core strength of</w:t>
      </w:r>
      <w:r>
        <w:t xml:space="preserve"> </w:t>
      </w:r>
      <w:r>
        <w:rPr>
          <w:iCs/>
          <w:i/>
        </w:rPr>
        <w:t xml:space="preserve">The Economist</w:t>
      </w:r>
      <w:r>
        <w:t xml:space="preserve"> </w:t>
      </w:r>
      <w:r>
        <w:t xml:space="preserve">lies in its rigorous editorial standards. For the reader in Spain Barcelona, the publication offers a necessary counterbalance to local media, which can often be polarized by domestic political issues. The review panel found that the "Europe" section provides exceptional coverage of EU regulations, which are directly applicable to businesses operating in Barcelona.</w:t>
      </w:r>
    </w:p>
    <w:p>
      <w:pPr>
        <w:pStyle w:val="BodyText"/>
      </w:pPr>
      <w:r>
        <w:t xml:space="preserve">Specifically, the analysis of the Single Market and trade policies is vital for Barcelona's export-oriented economy. The publication's stance on fiscal responsibility and free trade aligns with the interests of many multinational corporations headquartered in the city. However, the review notes that the publication occasionally lacks granular detail on the specific socio-economic impacts of policies on the Catalan region, treating Spain as a monolithic entity rather than acknowledging the distinct economic dynamics of its autonomous communities.</w:t>
      </w:r>
    </w:p>
    <w:bookmarkEnd w:id="21"/>
    <w:bookmarkStart w:id="22" w:name="relevance-to-the-barcelona-market"/>
    <w:p>
      <w:pPr>
        <w:pStyle w:val="Heading2"/>
      </w:pPr>
      <w:r>
        <w:t xml:space="preserve">3. Relevance to the Barcelona Market</w:t>
      </w:r>
    </w:p>
    <w:p>
      <w:pPr>
        <w:pStyle w:val="FirstParagraph"/>
      </w:pPr>
      <w:r>
        <w:t xml:space="preserve">Barcelona is currently undergoing a significant transformation into a European tech hub. The review panel analyzed the publication's coverage of the "Fourth Industrial Revolution" and its applicability to the local ecosystem.</w:t>
      </w:r>
      <w:r>
        <w:t xml:space="preserve"> </w:t>
      </w:r>
      <w:r>
        <w:rPr>
          <w:iCs/>
          <w:i/>
        </w:rPr>
        <w:t xml:space="preserve">The Economist</w:t>
      </w:r>
      <w:r>
        <w:t xml:space="preserve"> </w:t>
      </w:r>
      <w:r>
        <w:t xml:space="preserve">excels in covering global trends in artificial intelligence, biotechnology, and sustainable energy. This content is highly relevant to the professionals working in Barcelona's innovation districts.</w:t>
      </w:r>
    </w:p>
    <w:p>
      <w:pPr>
        <w:pStyle w:val="BodyText"/>
      </w:pPr>
      <w:r>
        <w:t xml:space="preserve">Furthermore, the publication's focus on sustainability and green finance is increasingly pertinent to Spain Barcelona, given the city's ambitious climate goals and its role as a leader in smart city initiatives. The insights provided on carbon pricing and renewable energy infrastructure offer strategic value to local policymakers and investors.</w:t>
      </w:r>
    </w:p>
    <w:bookmarkEnd w:id="22"/>
    <w:bookmarkStart w:id="23" w:name="X5c8fb6fdff746afde303a73f1ed3d0d89224afc"/>
    <w:p>
      <w:pPr>
        <w:pStyle w:val="Heading2"/>
      </w:pPr>
      <w:r>
        <w:t xml:space="preserve">4. Accessibility and Language Considerations</w:t>
      </w:r>
    </w:p>
    <w:p>
      <w:pPr>
        <w:pStyle w:val="FirstParagraph"/>
      </w:pPr>
      <w:r>
        <w:t xml:space="preserve">A critical aspect of this Peer Review Report is the assessment of accessibility.</w:t>
      </w:r>
      <w:r>
        <w:t xml:space="preserve"> </w:t>
      </w:r>
      <w:r>
        <w:rPr>
          <w:iCs/>
          <w:i/>
        </w:rPr>
        <w:t xml:space="preserve">The Economist</w:t>
      </w:r>
      <w:r>
        <w:t xml:space="preserve"> </w:t>
      </w:r>
      <w:r>
        <w:t xml:space="preserve">is published exclusively in English. In Spain Barcelona, English proficiency is relatively high among the business and academic sectors, but it remains a barrier for the broader population. The review panel acknowledges that this limits the publication's mass appeal but reinforces its status as a niche product for the internationalized segment of society.</w:t>
      </w:r>
    </w:p>
    <w:p>
      <w:pPr>
        <w:pStyle w:val="BodyText"/>
      </w:pPr>
      <w:r>
        <w:t xml:space="preserve">The digital platform is robust and user-friendly, catering to the mobile-first consumption habits of younger professionals in Barcelona. However, the lack of a localized Spanish or Catalan edition means that cultural nuances are sometimes lost in translation for non-native English speakers.</w:t>
      </w:r>
    </w:p>
    <w:bookmarkEnd w:id="23"/>
    <w:bookmarkStart w:id="24" w:name="comparative-analysis"/>
    <w:p>
      <w:pPr>
        <w:pStyle w:val="Heading2"/>
      </w:pPr>
      <w:r>
        <w:t xml:space="preserve">5. Comparative Analysis</w:t>
      </w:r>
    </w:p>
    <w:p>
      <w:pPr>
        <w:pStyle w:val="FirstParagraph"/>
      </w:pPr>
      <w:r>
        <w:t xml:space="preserve">When compared to local competitors such as</w:t>
      </w:r>
      <w:r>
        <w:t xml:space="preserve"> </w:t>
      </w:r>
      <w:r>
        <w:rPr>
          <w:iCs/>
          <w:i/>
        </w:rPr>
        <w:t xml:space="preserve">El País</w:t>
      </w:r>
      <w:r>
        <w:t xml:space="preserve"> </w:t>
      </w:r>
      <w:r>
        <w:t xml:space="preserve">or</w:t>
      </w:r>
      <w:r>
        <w:t xml:space="preserve"> </w:t>
      </w:r>
      <w:r>
        <w:rPr>
          <w:iCs/>
          <w:i/>
        </w:rPr>
        <w:t xml:space="preserve">La Vanguardia</w:t>
      </w:r>
      <w:r>
        <w:t xml:space="preserve">,</w:t>
      </w:r>
      <w:r>
        <w:t xml:space="preserve"> </w:t>
      </w:r>
      <w:r>
        <w:rPr>
          <w:iCs/>
          <w:i/>
        </w:rPr>
        <w:t xml:space="preserve">The Economist</w:t>
      </w:r>
      <w:r>
        <w:t xml:space="preserve"> </w:t>
      </w:r>
      <w:r>
        <w:t xml:space="preserve">offers a distinct value proposition. While local papers provide superior coverage of municipal politics and regional news, they often lack the global depth and analytical rigor found in the British publication. For a Barcelona-based executive looking to understand the implications of US Federal Reserve decisions or geopolitical shifts in Asia,</w:t>
      </w:r>
      <w:r>
        <w:t xml:space="preserve"> </w:t>
      </w:r>
      <w:r>
        <w:rPr>
          <w:iCs/>
          <w:i/>
        </w:rPr>
        <w:t xml:space="preserve">The Economist</w:t>
      </w:r>
      <w:r>
        <w:t xml:space="preserve"> </w:t>
      </w:r>
      <w:r>
        <w:t xml:space="preserve">is unrivaled.</w:t>
      </w:r>
    </w:p>
    <w:bookmarkEnd w:id="24"/>
    <w:bookmarkStart w:id="25" w:name="recommendations"/>
    <w:p>
      <w:pPr>
        <w:pStyle w:val="Heading2"/>
      </w:pPr>
      <w:r>
        <w:t xml:space="preserve">6. Recommendations</w:t>
      </w:r>
    </w:p>
    <w:p>
      <w:pPr>
        <w:pStyle w:val="FirstParagraph"/>
      </w:pPr>
      <w:r>
        <w:t xml:space="preserve">Based on the findings of this review, the following recommendations are made to enhance the publication's standing in Spain Barcelona:</w:t>
      </w:r>
    </w:p>
    <w:p>
      <w:pPr>
        <w:numPr>
          <w:ilvl w:val="0"/>
          <w:numId w:val="1001"/>
        </w:numPr>
        <w:pStyle w:val="Compact"/>
      </w:pPr>
      <w:r>
        <w:rPr>
          <w:bCs/>
          <w:b/>
        </w:rPr>
        <w:t xml:space="preserve">Regional Specificity:</w:t>
      </w:r>
      <w:r>
        <w:t xml:space="preserve"> </w:t>
      </w:r>
      <w:r>
        <w:t xml:space="preserve">Increase the frequency of articles that specifically address the economic relationship between Catalonia and the rest of Europe.</w:t>
      </w:r>
    </w:p>
    <w:p>
      <w:pPr>
        <w:numPr>
          <w:ilvl w:val="0"/>
          <w:numId w:val="1001"/>
        </w:numPr>
        <w:pStyle w:val="Compact"/>
      </w:pPr>
      <w:r>
        <w:rPr>
          <w:bCs/>
          <w:b/>
        </w:rPr>
        <w:t xml:space="preserve">Digital Engagement:</w:t>
      </w:r>
      <w:r>
        <w:t xml:space="preserve"> </w:t>
      </w:r>
      <w:r>
        <w:t xml:space="preserve">Develop targeted digital content for the Barcelona tech community, perhaps through partnerships with local incubators.</w:t>
      </w:r>
    </w:p>
    <w:p>
      <w:pPr>
        <w:numPr>
          <w:ilvl w:val="0"/>
          <w:numId w:val="1001"/>
        </w:numPr>
        <w:pStyle w:val="Compact"/>
      </w:pPr>
      <w:r>
        <w:rPr>
          <w:bCs/>
          <w:b/>
        </w:rPr>
        <w:t xml:space="preserve">Event Presence:</w:t>
      </w:r>
      <w:r>
        <w:t xml:space="preserve"> </w:t>
      </w:r>
      <w:r>
        <w:t xml:space="preserve">Increase the visibility of the brand through speaking engagements at major conferences held in Barcelona, such as Mobile World Congress.</w:t>
      </w:r>
    </w:p>
    <w:bookmarkEnd w:id="25"/>
    <w:bookmarkStart w:id="26" w:name="conclusion"/>
    <w:p>
      <w:pPr>
        <w:pStyle w:val="Heading2"/>
      </w:pPr>
      <w:r>
        <w:t xml:space="preserve">7. Conclusion</w:t>
      </w:r>
    </w:p>
    <w:p>
      <w:pPr>
        <w:pStyle w:val="FirstParagraph"/>
      </w:pPr>
      <w:r>
        <w:t xml:space="preserve">In conclusion, this Peer Review Report affirms that</w:t>
      </w:r>
      <w:r>
        <w:t xml:space="preserve"> </w:t>
      </w:r>
      <w:r>
        <w:rPr>
          <w:iCs/>
          <w:i/>
        </w:rPr>
        <w:t xml:space="preserve">The Economist</w:t>
      </w:r>
      <w:r>
        <w:t xml:space="preserve"> </w:t>
      </w:r>
      <w:r>
        <w:t xml:space="preserve">holds a strong and defensible position in the media landscape of Spain Barcelona. It serves as an essential tool for decision-makers who require a global perspective. While it faces challenges regarding language and regional specificity, its commitment to high-quality journalism ensures its continued relevance in this dynamic European city.</w:t>
      </w:r>
    </w:p>
    <w:p>
      <w:pPr>
        <w:pStyle w:val="BodyText"/>
      </w:pPr>
      <w:r>
        <w:t xml:space="preserve">9.2</w:t>
      </w:r>
    </w:p>
    <w:p>
      <w:pPr>
        <w:pStyle w:val="BodyText"/>
      </w:pPr>
      <w:r>
        <w:t xml:space="preserve">Editorial Quality</w:t>
      </w:r>
    </w:p>
    <w:p>
      <w:pPr>
        <w:pStyle w:val="BodyText"/>
      </w:pPr>
      <w:r>
        <w:t xml:space="preserve">8.5</w:t>
      </w:r>
    </w:p>
    <w:p>
      <w:pPr>
        <w:pStyle w:val="BodyText"/>
      </w:pPr>
      <w:r>
        <w:t xml:space="preserve">Global Relevance</w:t>
      </w:r>
    </w:p>
    <w:p>
      <w:pPr>
        <w:pStyle w:val="BodyText"/>
      </w:pPr>
      <w:r>
        <w:t xml:space="preserve">7.8</w:t>
      </w:r>
    </w:p>
    <w:p>
      <w:pPr>
        <w:pStyle w:val="BodyText"/>
      </w:pPr>
      <w:r>
        <w:t xml:space="preserve">Local Adaptation</w:t>
      </w:r>
    </w:p>
    <w:p>
      <w:pPr>
        <w:pStyle w:val="BodyText"/>
      </w:pPr>
      <w:r>
        <w:t xml:space="preserve">9.0</w:t>
      </w:r>
    </w:p>
    <w:p>
      <w:pPr>
        <w:pStyle w:val="BodyText"/>
      </w:pPr>
      <w:r>
        <w:t xml:space="preserve">Digital Experience</w:t>
      </w:r>
    </w:p>
    <w:p>
      <w:pPr>
        <w:pStyle w:val="BodyText"/>
      </w:pPr>
      <w:r>
        <w:t xml:space="preserve">© 2023 Peer Review Panel. This document is for informational purposes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Spain Barcelona</dc:title>
  <dc:creator/>
  <dc:language>en</dc:language>
  <cp:keywords/>
  <dcterms:created xsi:type="dcterms:W3CDTF">2026-10-10T02:03:40Z</dcterms:created>
  <dcterms:modified xsi:type="dcterms:W3CDTF">2026-10-10T02:03:40Z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