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p>
    <w:bookmarkStart w:id="20" w:name="peer-review-report-the-economist"/>
    <w:p>
      <w:pPr>
        <w:pStyle w:val="Heading1"/>
      </w:pPr>
      <w:r>
        <w:t xml:space="preserve">Peer Review Report: The Economist</w:t>
      </w:r>
    </w:p>
    <w:p>
      <w:pPr>
        <w:pStyle w:val="FirstParagraph"/>
      </w:pPr>
      <w:r>
        <w:t xml:space="preserve">Contextual Analysis for the Spain Madrid Market</w:t>
      </w:r>
    </w:p>
    <w:bookmarkEnd w:id="20"/>
    <w:p>
      <w:pPr>
        <w:pStyle w:val="BodyText"/>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The Economist (Publication &amp; Brand)</w:t>
      </w:r>
    </w:p>
    <w:p>
      <w:pPr>
        <w:pStyle w:val="BodyText"/>
      </w:pPr>
      <w:r>
        <w:rPr>
          <w:bCs/>
          <w:b/>
        </w:rPr>
        <w:t xml:space="preserve">Geographic Focus:</w:t>
      </w:r>
      <w:r>
        <w:t xml:space="preserve"> </w:t>
      </w:r>
      <w:r>
        <w:t xml:space="preserve">Spain Madrid</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Business &amp; Media Analysis Group</w:t>
      </w:r>
    </w:p>
    <w:bookmarkStart w:id="21"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specifically analyzing its relevance, accessibility, and impact within the professional ecosystem of Spain Madrid. As a global authority on international affairs, business, and technology,</w:t>
      </w:r>
      <w:r>
        <w:t xml:space="preserve"> </w:t>
      </w:r>
      <w:r>
        <w:rPr>
          <w:iCs/>
          <w:i/>
        </w:rPr>
        <w:t xml:space="preserve">The Economist</w:t>
      </w:r>
      <w:r>
        <w:t xml:space="preserve"> </w:t>
      </w:r>
      <w:r>
        <w:t xml:space="preserve">holds a distinct position in the Spanish capital. This report assesses how the publication serves the needs of Madrid's corporate sector, government officials, and academic institutions. The review concludes that</w:t>
      </w:r>
      <w:r>
        <w:t xml:space="preserve"> </w:t>
      </w:r>
      <w:r>
        <w:rPr>
          <w:iCs/>
          <w:i/>
        </w:rPr>
        <w:t xml:space="preserve">The Economist</w:t>
      </w:r>
      <w:r>
        <w:t xml:space="preserve"> </w:t>
      </w:r>
      <w:r>
        <w:t xml:space="preserve">remains an indispensable resource for decision-makers in Spain Madrid, offering high-quality, unbiased analysis that bridges the gap between local Spanish economic realities and global market trends.</w:t>
      </w:r>
    </w:p>
    <w:bookmarkEnd w:id="21"/>
    <w:bookmarkStart w:id="22" w:name="introduction-and-scope"/>
    <w:p>
      <w:pPr>
        <w:pStyle w:val="Heading2"/>
      </w:pPr>
      <w:r>
        <w:t xml:space="preserve">2. Introduction and Scope</w:t>
      </w:r>
    </w:p>
    <w:p>
      <w:pPr>
        <w:pStyle w:val="FirstParagraph"/>
      </w:pPr>
      <w:r>
        <w:t xml:space="preserve">The purpose of this Peer Review Report is to evaluate the utility of</w:t>
      </w:r>
      <w:r>
        <w:t xml:space="preserve"> </w:t>
      </w:r>
      <w:r>
        <w:rPr>
          <w:iCs/>
          <w:i/>
        </w:rPr>
        <w:t xml:space="preserve">The Economist</w:t>
      </w:r>
      <w:r>
        <w:t xml:space="preserve"> </w:t>
      </w:r>
      <w:r>
        <w:t xml:space="preserve">for stakeholders operating in Spain Madrid. Madrid, as the political and financial hub of Spain, requires information sources that are both globally aware and locally applicable. The review focuses on three core pillars: content quality regarding European and Spanish affairs, digital accessibility for the Madrid-based professional, and the publication's influence on policy and business strategy in the region.</w:t>
      </w:r>
    </w:p>
    <w:p>
      <w:pPr>
        <w:pStyle w:val="BodyText"/>
      </w:pPr>
      <w:r>
        <w:t xml:space="preserve">The panel of reviewers, comprising media analysts and business strategists familiar with the Spain Madrid market, examined recent editions, digital platforms, and subscriber feedback specific to the Iberian Peninsula.</w:t>
      </w:r>
    </w:p>
    <w:bookmarkEnd w:id="22"/>
    <w:bookmarkStart w:id="25" w:name="X1c34efcd863221ef80dc4cb941ff8ab27e1aaed"/>
    <w:p>
      <w:pPr>
        <w:pStyle w:val="Heading2"/>
      </w:pPr>
      <w:r>
        <w:t xml:space="preserve">3. Content Quality and Relevance to Spain Madrid</w:t>
      </w:r>
    </w:p>
    <w:bookmarkStart w:id="23" w:name="coverage-of-european-and-spanish-policy"/>
    <w:p>
      <w:pPr>
        <w:pStyle w:val="Heading3"/>
      </w:pPr>
      <w:r>
        <w:t xml:space="preserve">3.1 Coverage of European and Spanish Policy</w:t>
      </w:r>
    </w:p>
    <w:p>
      <w:pPr>
        <w:pStyle w:val="FirstParagraph"/>
      </w:pPr>
      <w:r>
        <w:t xml:space="preserve">One of the strongest attributes of</w:t>
      </w:r>
      <w:r>
        <w:t xml:space="preserve"> </w:t>
      </w:r>
      <w:r>
        <w:rPr>
          <w:iCs/>
          <w:i/>
        </w:rPr>
        <w:t xml:space="preserve">The Economist</w:t>
      </w:r>
      <w:r>
        <w:t xml:space="preserve"> </w:t>
      </w:r>
      <w:r>
        <w:t xml:space="preserve">for readers in Spain Madrid is its rigorous coverage of the European Union. Given Madrid's role as the seat of the Spanish government, understanding EU fiscal policy, regulatory changes, and geopolitical shifts is critical.</w:t>
      </w:r>
      <w:r>
        <w:t xml:space="preserve"> </w:t>
      </w:r>
      <w:r>
        <w:rPr>
          <w:iCs/>
          <w:i/>
        </w:rPr>
        <w:t xml:space="preserve">The Economist</w:t>
      </w:r>
      <w:r>
        <w:t xml:space="preserve"> </w:t>
      </w:r>
      <w:r>
        <w:t xml:space="preserve">excels in dissecting complex Brussels-based decisions and translating them into actionable insights for Spanish policymakers and business leaders. The publication frequently dedicates sections to the Spanish economy, analyzing issues such as tourism recovery, renewable energy transitions, and labor market reforms with a level of depth rarely found in domestic tabloids.</w:t>
      </w:r>
    </w:p>
    <w:bookmarkEnd w:id="23"/>
    <w:bookmarkStart w:id="24" w:name="business-and-financial-analysis"/>
    <w:p>
      <w:pPr>
        <w:pStyle w:val="Heading3"/>
      </w:pPr>
      <w:r>
        <w:t xml:space="preserve">3.2 Business and Financial Analysis</w:t>
      </w:r>
    </w:p>
    <w:p>
      <w:pPr>
        <w:pStyle w:val="FirstParagraph"/>
      </w:pPr>
      <w:r>
        <w:t xml:space="preserve">For the financial district of Madrid, particularly professionals operating around the Bolsa de Madrid (Madrid Stock Exchange),</w:t>
      </w:r>
      <w:r>
        <w:t xml:space="preserve"> </w:t>
      </w:r>
      <w:r>
        <w:rPr>
          <w:iCs/>
          <w:i/>
        </w:rPr>
        <w:t xml:space="preserve">The Economist</w:t>
      </w:r>
      <w:r>
        <w:t xml:space="preserve"> </w:t>
      </w:r>
      <w:r>
        <w:t xml:space="preserve">provides essential macroeconomic context. The "Finance &amp; Economics" section is particularly valued for its data-driven approach. The review panel noted that the publication's analysis of global supply chains and inflation trends is directly applicable to Spanish multinational corporations headquartered in Madrid. The objective tone allows readers to form independent strategies without the bias often present in local partisan media.</w:t>
      </w:r>
    </w:p>
    <w:bookmarkEnd w:id="24"/>
    <w:bookmarkEnd w:id="25"/>
    <w:bookmarkStart w:id="28" w:name="accessibility-and-digital-experience"/>
    <w:p>
      <w:pPr>
        <w:pStyle w:val="Heading2"/>
      </w:pPr>
      <w:r>
        <w:t xml:space="preserve">4. Accessibility and Digital Experience</w:t>
      </w:r>
    </w:p>
    <w:bookmarkStart w:id="26" w:name="language-and-localization"/>
    <w:p>
      <w:pPr>
        <w:pStyle w:val="Heading3"/>
      </w:pPr>
      <w:r>
        <w:t xml:space="preserve">4.1 Language and Localization</w:t>
      </w:r>
    </w:p>
    <w:p>
      <w:pPr>
        <w:pStyle w:val="FirstParagraph"/>
      </w:pPr>
      <w:r>
        <w:t xml:space="preserve">While</w:t>
      </w:r>
      <w:r>
        <w:t xml:space="preserve"> </w:t>
      </w:r>
      <w:r>
        <w:rPr>
          <w:iCs/>
          <w:i/>
        </w:rPr>
        <w:t xml:space="preserve">The Economist</w:t>
      </w:r>
      <w:r>
        <w:t xml:space="preserve"> </w:t>
      </w:r>
      <w:r>
        <w:t xml:space="preserve">is published in English, the review found that this is not a barrier for its target audience in Spain Madrid. The professional demographic in the Spanish capital—comprising executives, diplomats, and academics—possesses a high level of English proficiency. Furthermore, the publication's clear, concise writing style aids comprehension. However, the panel recommends that</w:t>
      </w:r>
      <w:r>
        <w:t xml:space="preserve"> </w:t>
      </w:r>
      <w:r>
        <w:rPr>
          <w:iCs/>
          <w:i/>
        </w:rPr>
        <w:t xml:space="preserve">The Economist</w:t>
      </w:r>
      <w:r>
        <w:t xml:space="preserve"> </w:t>
      </w:r>
      <w:r>
        <w:t xml:space="preserve">continue to enhance its digital platform's search functionality to better highlight articles specifically tagged with "Spain" or "Iberia," ensuring Madrid-based readers can quickly locate relevant content.</w:t>
      </w:r>
    </w:p>
    <w:bookmarkEnd w:id="26"/>
    <w:bookmarkStart w:id="27" w:name="digital-platform-usability"/>
    <w:p>
      <w:pPr>
        <w:pStyle w:val="Heading3"/>
      </w:pPr>
      <w:r>
        <w:t xml:space="preserve">4.2 Digital Platform Usability</w:t>
      </w:r>
    </w:p>
    <w:p>
      <w:pPr>
        <w:pStyle w:val="FirstParagraph"/>
      </w:pPr>
      <w:r>
        <w:t xml:space="preserve">The digital subscription model of</w:t>
      </w:r>
      <w:r>
        <w:t xml:space="preserve"> </w:t>
      </w:r>
      <w:r>
        <w:rPr>
          <w:iCs/>
          <w:i/>
        </w:rPr>
        <w:t xml:space="preserve">The Economist</w:t>
      </w:r>
      <w:r>
        <w:t xml:space="preserve"> </w:t>
      </w:r>
      <w:r>
        <w:t xml:space="preserve">is highly effective for the mobile-first professional in Spain Madrid. The app and website provide seamless access to the latest issues, which is crucial for commuters on the Madrid Metro or professionals traveling between business meetings in the city center. The integration of audio versions of articles is particularly praised, allowing users to consume content during their daily routines. The peer review confirms that the technical infrastructure is robust and reliable within the Spanish telecommunications network.</w:t>
      </w:r>
    </w:p>
    <w:bookmarkEnd w:id="27"/>
    <w:bookmarkEnd w:id="28"/>
    <w:bookmarkStart w:id="29" w:name="influence-and-reputation-in-the-region"/>
    <w:p>
      <w:pPr>
        <w:pStyle w:val="Heading2"/>
      </w:pPr>
      <w:r>
        <w:t xml:space="preserve">5. Influence and Reputation in the Region</w:t>
      </w:r>
    </w:p>
    <w:p>
      <w:pPr>
        <w:pStyle w:val="FirstParagraph"/>
      </w:pPr>
      <w:r>
        <w:t xml:space="preserve">In the context of Spain Madrid,</w:t>
      </w:r>
      <w:r>
        <w:t xml:space="preserve"> </w:t>
      </w:r>
      <w:r>
        <w:rPr>
          <w:iCs/>
          <w:i/>
        </w:rPr>
        <w:t xml:space="preserve">The Economist</w:t>
      </w:r>
      <w:r>
        <w:t xml:space="preserve"> </w:t>
      </w:r>
      <w:r>
        <w:t xml:space="preserve">enjoys a reputation for intellectual prestige. It is frequently cited in policy debates, university lectures at institutions such as IE University and Complutense University of Madrid, and corporate boardrooms. The publication's stance on issues ranging from Catalan independence to Spain's role in NATO is viewed as a benchmark for rational discourse. This Peer Review Report highlights that the brand's authority enhances the credibility of professionals who reference its data and analysis in their own work.</w:t>
      </w:r>
    </w:p>
    <w:bookmarkEnd w:id="29"/>
    <w:bookmarkStart w:id="30" w:name="areas-for-improvement"/>
    <w:p>
      <w:pPr>
        <w:pStyle w:val="Heading2"/>
      </w:pPr>
      <w:r>
        <w:t xml:space="preserve">6. Areas for Improvement</w:t>
      </w:r>
    </w:p>
    <w:p>
      <w:pPr>
        <w:pStyle w:val="FirstParagraph"/>
      </w:pPr>
      <w:r>
        <w:t xml:space="preserve">Despite its strengths, the review panel identified areas where</w:t>
      </w:r>
      <w:r>
        <w:t xml:space="preserve"> </w:t>
      </w:r>
      <w:r>
        <w:rPr>
          <w:iCs/>
          <w:i/>
        </w:rPr>
        <w:t xml:space="preserve">The Economist</w:t>
      </w:r>
      <w:r>
        <w:t xml:space="preserve"> </w:t>
      </w:r>
      <w:r>
        <w:t xml:space="preserve">could better serve the Spain Madrid market:</w:t>
      </w:r>
    </w:p>
    <w:p>
      <w:pPr>
        <w:numPr>
          <w:ilvl w:val="0"/>
          <w:numId w:val="1001"/>
        </w:numPr>
        <w:pStyle w:val="Compact"/>
      </w:pPr>
      <w:r>
        <w:rPr>
          <w:bCs/>
          <w:b/>
        </w:rPr>
        <w:t xml:space="preserve">Local Nuance:</w:t>
      </w:r>
      <w:r>
        <w:t xml:space="preserve"> </w:t>
      </w:r>
      <w:r>
        <w:t xml:space="preserve">While coverage of Spain is good, deeper dives into regional economic disparities within Spain would add value for Madrid-based strategists managing nationwide operations.</w:t>
      </w:r>
    </w:p>
    <w:p>
      <w:pPr>
        <w:numPr>
          <w:ilvl w:val="0"/>
          <w:numId w:val="1001"/>
        </w:numPr>
        <w:pStyle w:val="Compact"/>
      </w:pPr>
      <w:r>
        <w:rPr>
          <w:bCs/>
          <w:b/>
        </w:rPr>
        <w:t xml:space="preserve">Event Integration:</w:t>
      </w:r>
      <w:r>
        <w:t xml:space="preserve"> </w:t>
      </w:r>
      <w:r>
        <w:t xml:space="preserve">Increased promotion of</w:t>
      </w:r>
      <w:r>
        <w:t xml:space="preserve"> </w:t>
      </w:r>
      <w:r>
        <w:rPr>
          <w:iCs/>
          <w:i/>
        </w:rPr>
        <w:t xml:space="preserve">The Economist</w:t>
      </w:r>
      <w:r>
        <w:t xml:space="preserve"> </w:t>
      </w:r>
      <w:r>
        <w:t xml:space="preserve">events or webinars specifically tailored to the Spanish market could strengthen its community presence in Madrid.</w:t>
      </w:r>
    </w:p>
    <w:p>
      <w:pPr>
        <w:numPr>
          <w:ilvl w:val="0"/>
          <w:numId w:val="1001"/>
        </w:numPr>
        <w:pStyle w:val="Compact"/>
      </w:pPr>
      <w:r>
        <w:rPr>
          <w:bCs/>
          <w:b/>
        </w:rPr>
        <w:t xml:space="preserve">Spanish Language Summaries:</w:t>
      </w:r>
      <w:r>
        <w:t xml:space="preserve"> </w:t>
      </w:r>
      <w:r>
        <w:t xml:space="preserve">Offering optional executive summaries in Spanish for key articles could broaden its reach to senior executives who prefer native-language briefings.</w:t>
      </w:r>
    </w:p>
    <w:bookmarkEnd w:id="30"/>
    <w:bookmarkStart w:id="31" w:name="overall-rating"/>
    <w:p>
      <w:pPr>
        <w:pStyle w:val="Heading2"/>
      </w:pPr>
      <w:r>
        <w:t xml:space="preserve">7. Overall Rating</w:t>
      </w:r>
    </w:p>
    <w:p>
      <w:pPr>
        <w:pStyle w:val="FirstParagraph"/>
      </w:pPr>
      <w:r>
        <w:t xml:space="preserve">9.2/10</w:t>
      </w:r>
    </w:p>
    <w:p>
      <w:pPr>
        <w:pStyle w:val="BodyText"/>
      </w:pPr>
      <w:r>
        <w:t xml:space="preserve">Content Quality</w:t>
      </w:r>
    </w:p>
    <w:p>
      <w:pPr>
        <w:pStyle w:val="BodyText"/>
      </w:pPr>
      <w:r>
        <w:t xml:space="preserve">8.8/10</w:t>
      </w:r>
    </w:p>
    <w:p>
      <w:pPr>
        <w:pStyle w:val="BodyText"/>
      </w:pPr>
      <w:r>
        <w:t xml:space="preserve">Relevance to Madrid</w:t>
      </w:r>
    </w:p>
    <w:p>
      <w:pPr>
        <w:pStyle w:val="BodyText"/>
      </w:pPr>
      <w:r>
        <w:t xml:space="preserve">9.0/10</w:t>
      </w:r>
    </w:p>
    <w:p>
      <w:pPr>
        <w:pStyle w:val="BodyText"/>
      </w:pPr>
      <w:r>
        <w:t xml:space="preserve">Digital Experience</w:t>
      </w:r>
    </w:p>
    <w:p>
      <w:pPr>
        <w:pStyle w:val="BodyText"/>
      </w:pPr>
      <w:r>
        <w:t xml:space="preserve">9.5/10</w:t>
      </w:r>
    </w:p>
    <w:p>
      <w:pPr>
        <w:pStyle w:val="BodyText"/>
      </w:pPr>
      <w:r>
        <w:t xml:space="preserve">Brand Authority</w:t>
      </w:r>
    </w:p>
    <w:bookmarkEnd w:id="31"/>
    <w:bookmarkStart w:id="32" w:name="conclusion"/>
    <w:p>
      <w:pPr>
        <w:pStyle w:val="Heading2"/>
      </w:pPr>
      <w:r>
        <w:t xml:space="preserve">8. Conclusion</w:t>
      </w:r>
    </w:p>
    <w:p>
      <w:pPr>
        <w:pStyle w:val="FirstParagraph"/>
      </w:pPr>
      <w:r>
        <w:t xml:space="preserve">This Peer Review Report affirms that</w:t>
      </w:r>
      <w:r>
        <w:t xml:space="preserve"> </w:t>
      </w:r>
      <w:r>
        <w:rPr>
          <w:iCs/>
          <w:i/>
        </w:rPr>
        <w:t xml:space="preserve">The Economist</w:t>
      </w:r>
      <w:r>
        <w:t xml:space="preserve"> </w:t>
      </w:r>
      <w:r>
        <w:t xml:space="preserve">is a vital information asset for the professional community in Spain Madrid. Its ability to provide clear, unbiased, and globally contextualized analysis makes it uniquely suited to the needs of the Spanish capital's dynamic business and political environment. While minor improvements in localization could enhance its utility, the publication currently stands as a gold standard for informed decision-making in the region. We recommend continued subscription and engagement with</w:t>
      </w:r>
      <w:r>
        <w:t xml:space="preserve"> </w:t>
      </w:r>
      <w:r>
        <w:rPr>
          <w:iCs/>
          <w:i/>
        </w:rPr>
        <w:t xml:space="preserve">The Economist</w:t>
      </w:r>
      <w:r>
        <w:t xml:space="preserve"> </w:t>
      </w:r>
      <w:r>
        <w:t xml:space="preserve">for all stakeholders seeking to navigate the complexities of the modern global economy from the hub of Spain Madrid.</w:t>
      </w:r>
    </w:p>
    <w:p>
      <w:pPr>
        <w:pStyle w:val="BodyText"/>
      </w:pPr>
      <w:r>
        <w:t xml:space="preserve">© 2023 Peer Review Analysis Group. This document is for informational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Spain Madrid</dc:title>
  <dc:creator/>
  <dc:language>en</dc:language>
  <cp:keywords/>
  <dcterms:created xsi:type="dcterms:W3CDTF">2026-10-10T07:08:05Z</dcterms:created>
  <dcterms:modified xsi:type="dcterms:W3CDTF">2026-10-10T07:08:05Z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