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9"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(Periodical Publication)</w:t>
      </w:r>
    </w:p>
    <w:p>
      <w:pPr>
        <w:pStyle w:val="BodyText"/>
      </w:pPr>
      <w:r>
        <w:rPr>
          <w:bCs/>
          <w:b/>
        </w:rPr>
        <w:t xml:space="preserve">Contextual Focus:</w:t>
      </w:r>
      <w:r>
        <w:t xml:space="preserve"> </w:t>
      </w:r>
      <w:r>
        <w:t xml:space="preserve">Relevance and Applicability to Spain Valencia</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Academic Peer Reviewer</w:t>
      </w:r>
    </w:p>
    <w:p>
      <w:pPr>
        <w:pStyle w:val="BodyText"/>
      </w:pP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assessment specifically examines the publication's utility, accuracy, and relevance for an audience situated in Spain Valencia. As Valencia continues to emerge as a pivotal hub for technology, logistics, and tourism within the European Union, the need for high-quality economic intelligence is paramount. This report concludes that</w:t>
      </w:r>
      <w:r>
        <w:t xml:space="preserve"> </w:t>
      </w:r>
      <w:r>
        <w:rPr>
          <w:iCs/>
          <w:i/>
        </w:rPr>
        <w:t xml:space="preserve">The Economist</w:t>
      </w:r>
      <w:r>
        <w:t xml:space="preserve"> </w:t>
      </w:r>
      <w:r>
        <w:t xml:space="preserve">remains an indispensable resource for stakeholders in Valencia, offering rigorous analysis that bridges local Spanish developments with broader global economic trends.</w:t>
      </w:r>
    </w:p>
    <w:bookmarkEnd w:id="20"/>
    <w:bookmarkStart w:id="21" w:name="introduction-and-scope"/>
    <w:p>
      <w:pPr>
        <w:pStyle w:val="Heading2"/>
      </w:pPr>
      <w:r>
        <w:t xml:space="preserve">2. Introduction and Scope</w:t>
      </w:r>
    </w:p>
    <w:p>
      <w:pPr>
        <w:pStyle w:val="FirstParagraph"/>
      </w:pPr>
      <w:r>
        <w:t xml:space="preserve">The purpose of this review is to determine the suitability of</w:t>
      </w:r>
      <w:r>
        <w:t xml:space="preserve"> </w:t>
      </w:r>
      <w:r>
        <w:rPr>
          <w:iCs/>
          <w:i/>
        </w:rPr>
        <w:t xml:space="preserve">The Economist</w:t>
      </w:r>
      <w:r>
        <w:t xml:space="preserve"> </w:t>
      </w:r>
      <w:r>
        <w:t xml:space="preserve">as a primary source of information for professionals, academics, and policymakers in Spain Valencia. The review evaluates the publication based on editorial standards, depth of economic analysis, coverage of regional relevance, and accessibility. Given Valencia's strategic position on the Mediterranean and its growing integration into global supply chains, the ability to interpret macroeconomic data is crucial. This report assesses how effectively</w:t>
      </w:r>
      <w:r>
        <w:t xml:space="preserve"> </w:t>
      </w:r>
      <w:r>
        <w:rPr>
          <w:iCs/>
          <w:i/>
        </w:rPr>
        <w:t xml:space="preserve">The Economist</w:t>
      </w:r>
      <w:r>
        <w:t xml:space="preserve"> </w:t>
      </w:r>
      <w:r>
        <w:t xml:space="preserve">serves this specific demographic.</w:t>
      </w:r>
    </w:p>
    <w:bookmarkEnd w:id="21"/>
    <w:bookmarkStart w:id="22" w:name="editorial-quality-and-methodology"/>
    <w:p>
      <w:pPr>
        <w:pStyle w:val="Heading2"/>
      </w:pPr>
      <w:r>
        <w:t xml:space="preserve">3. Editorial Quality and Methodology</w:t>
      </w:r>
    </w:p>
    <w:p>
      <w:pPr>
        <w:pStyle w:val="FirstParagraph"/>
      </w:pPr>
      <w:r>
        <w:rPr>
          <w:iCs/>
          <w:i/>
        </w:rPr>
        <w:t xml:space="preserve">The Economist</w:t>
      </w:r>
      <w:r>
        <w:t xml:space="preserve"> </w:t>
      </w:r>
      <w:r>
        <w:t xml:space="preserve">is renowned for its anonymous editorial policy, which emphasizes the collective voice of the publication over individual bylines. From a peer review perspective, this approach fosters a consistent tone and rigorous fact-checking process. The publication adheres to classical liberal principles, advocating for free trade, globalization, and limited government intervention. While this ideological stance is transparent, the data presented is generally robust and sourced from reputable international institutions.</w:t>
      </w:r>
    </w:p>
    <w:p>
      <w:pPr>
        <w:pStyle w:val="BodyText"/>
      </w:pPr>
      <w:r>
        <w:t xml:space="preserve">For readers in Spain Valencia, this methodological consistency is valuable. It allows local economists and business leaders to rely on standardized metrics when comparing the Valencian Community's performance against other European regions. The publication's commitment to data visualization further enhances its utility, making complex economic datasets accessible to a wider audience.</w:t>
      </w:r>
    </w:p>
    <w:bookmarkEnd w:id="22"/>
    <w:bookmarkStart w:id="25" w:name="relevance-to-spain-valencia"/>
    <w:p>
      <w:pPr>
        <w:pStyle w:val="Heading2"/>
      </w:pPr>
      <w:r>
        <w:t xml:space="preserve">4. Relevance to Spain Valencia</w:t>
      </w:r>
    </w:p>
    <w:p>
      <w:pPr>
        <w:pStyle w:val="FirstParagraph"/>
      </w:pPr>
      <w:r>
        <w:t xml:space="preserve">A critical component of this review is the assessment of</w:t>
      </w:r>
      <w:r>
        <w:t xml:space="preserve"> </w:t>
      </w:r>
      <w:r>
        <w:rPr>
          <w:iCs/>
          <w:i/>
        </w:rPr>
        <w:t xml:space="preserve">The Economist</w:t>
      </w:r>
      <w:r>
        <w:t xml:space="preserve">'s coverage regarding Spain and, by extension, Valencia. While the publication is global in scope, its coverage of the Eurozone is extensive and highly detailed.</w:t>
      </w:r>
    </w:p>
    <w:bookmarkStart w:id="23" w:name="macroeconomic-context"/>
    <w:p>
      <w:pPr>
        <w:pStyle w:val="Heading3"/>
      </w:pPr>
      <w:r>
        <w:t xml:space="preserve">4.1 Macroeconomic Context</w:t>
      </w:r>
    </w:p>
    <w:p>
      <w:pPr>
        <w:pStyle w:val="FirstParagraph"/>
      </w:pPr>
      <w:r>
        <w:t xml:space="preserve">Valencia's economy is inextricably linked to the broader Spanish and European economic landscape.</w:t>
      </w:r>
      <w:r>
        <w:t xml:space="preserve"> </w:t>
      </w:r>
      <w:r>
        <w:rPr>
          <w:iCs/>
          <w:i/>
        </w:rPr>
        <w:t xml:space="preserve">The Economist</w:t>
      </w:r>
      <w:r>
        <w:t xml:space="preserve"> </w:t>
      </w:r>
      <w:r>
        <w:t xml:space="preserve">provides superior analysis of European Central Bank policies, inflation trends, and fiscal regulations. For a city like Valencia, which relies heavily on export-oriented industries such as agriculture, ceramics, and automotive manufacturing, understanding these macroeconomic shifts is vital. The publication's ability to forecast interest rate changes and trade policy adjustments offers actionable intelligence for Valencian exporters.</w:t>
      </w:r>
    </w:p>
    <w:bookmarkEnd w:id="23"/>
    <w:bookmarkStart w:id="24" w:name="sector-specific-analysis"/>
    <w:p>
      <w:pPr>
        <w:pStyle w:val="Heading3"/>
      </w:pPr>
      <w:r>
        <w:t xml:space="preserve">4.2 Sector-Specific Analysis</w:t>
      </w:r>
    </w:p>
    <w:p>
      <w:pPr>
        <w:pStyle w:val="FirstParagraph"/>
      </w:pPr>
      <w:r>
        <w:t xml:space="preserve">The report notes that</w:t>
      </w:r>
      <w:r>
        <w:t xml:space="preserve"> </w:t>
      </w:r>
      <w:r>
        <w:rPr>
          <w:iCs/>
          <w:i/>
        </w:rPr>
        <w:t xml:space="preserve">The Economist</w:t>
      </w:r>
      <w:r>
        <w:t xml:space="preserve"> </w:t>
      </w:r>
      <w:r>
        <w:t xml:space="preserve">frequently covers sectors critical to Spain Valencia's growth strategy:</w:t>
      </w:r>
    </w:p>
    <w:p>
      <w:pPr>
        <w:numPr>
          <w:ilvl w:val="0"/>
          <w:numId w:val="1001"/>
        </w:numPr>
        <w:pStyle w:val="Compact"/>
      </w:pPr>
      <w:r>
        <w:rPr>
          <w:bCs/>
          <w:b/>
        </w:rPr>
        <w:t xml:space="preserve">Logistics and Port Operations:</w:t>
      </w:r>
      <w:r>
        <w:t xml:space="preserve"> </w:t>
      </w:r>
      <w:r>
        <w:t xml:space="preserve">With the Port of Valencia being one of the busiest in the Mediterranean, the publication's insights into global shipping routes, supply chain disruptions, and trade agreements are directly applicable.</w:t>
      </w:r>
    </w:p>
    <w:p>
      <w:pPr>
        <w:numPr>
          <w:ilvl w:val="0"/>
          <w:numId w:val="1001"/>
        </w:numPr>
        <w:pStyle w:val="Compact"/>
      </w:pPr>
      <w:r>
        <w:rPr>
          <w:bCs/>
          <w:b/>
        </w:rPr>
        <w:t xml:space="preserve">Tourism and Hospitality:</w:t>
      </w:r>
      <w:r>
        <w:t xml:space="preserve"> </w:t>
      </w:r>
      <w:r>
        <w:t xml:space="preserve">As a major tourist destination, Valencia benefits from the publication's analysis of global travel trends, consumer spending power, and the impact of geopolitical stability on tourism flows.</w:t>
      </w:r>
    </w:p>
    <w:p>
      <w:pPr>
        <w:numPr>
          <w:ilvl w:val="0"/>
          <w:numId w:val="1001"/>
        </w:numPr>
        <w:pStyle w:val="Compact"/>
      </w:pPr>
      <w:r>
        <w:rPr>
          <w:bCs/>
          <w:b/>
        </w:rPr>
        <w:t xml:space="preserve">Technology and Innovation:</w:t>
      </w:r>
      <w:r>
        <w:t xml:space="preserve"> </w:t>
      </w:r>
      <w:r>
        <w:t xml:space="preserve">The publication's coverage of the digital economy aligns with Valencia's push to become a tech hub, particularly in areas such as artificial intelligence and smart city infrastructure.</w:t>
      </w:r>
    </w:p>
    <w:bookmarkEnd w:id="24"/>
    <w:bookmarkEnd w:id="25"/>
    <w:bookmarkStart w:id="26" w:name="critical-assessment-and-limitations"/>
    <w:p>
      <w:pPr>
        <w:pStyle w:val="Heading2"/>
      </w:pPr>
      <w:r>
        <w:t xml:space="preserve">5. Critical Assessment and Limitations</w:t>
      </w:r>
    </w:p>
    <w:p>
      <w:pPr>
        <w:pStyle w:val="FirstParagraph"/>
      </w:pPr>
      <w:r>
        <w:t xml:space="preserve">Despite its strengths, this Peer Review Report identifies certain limitations when applying</w:t>
      </w:r>
      <w:r>
        <w:t xml:space="preserve"> </w:t>
      </w:r>
      <w:r>
        <w:rPr>
          <w:iCs/>
          <w:i/>
        </w:rPr>
        <w:t xml:space="preserve">The Economist</w:t>
      </w:r>
      <w:r>
        <w:t xml:space="preserve"> </w:t>
      </w:r>
      <w:r>
        <w:t xml:space="preserve">to the specific context of Spain Valencia.</w:t>
      </w:r>
    </w:p>
    <w:p>
      <w:pPr>
        <w:pStyle w:val="BodyText"/>
      </w:pPr>
      <w:r>
        <w:t xml:space="preserve">First, the publication's global focus sometimes results in a lack of granular detail regarding local Valencian issues. While national Spanish policies are covered, specific municipal initiatives or regional political dynamics in the Valencian Community may receive limited attention. Readers must supplement this publication with local Spanish sources for hyper-local insights.</w:t>
      </w:r>
    </w:p>
    <w:p>
      <w:pPr>
        <w:pStyle w:val="BodyText"/>
      </w:pPr>
      <w:r>
        <w:t xml:space="preserve">Second, the publication is written exclusively in English. While English proficiency is high among professionals in Spain Valencia, this language barrier may limit accessibility for certain stakeholders, including small business owners or older policymakers who prefer Spanish-language media.</w:t>
      </w:r>
    </w:p>
    <w:bookmarkEnd w:id="26"/>
    <w:bookmarkStart w:id="27" w:name="comparative-value"/>
    <w:p>
      <w:pPr>
        <w:pStyle w:val="Heading2"/>
      </w:pPr>
      <w:r>
        <w:t xml:space="preserve">6. Comparative Value</w:t>
      </w:r>
    </w:p>
    <w:p>
      <w:pPr>
        <w:pStyle w:val="FirstParagraph"/>
      </w:pPr>
      <w:r>
        <w:t xml:space="preserve">When compared to other financial publications,</w:t>
      </w:r>
      <w:r>
        <w:t xml:space="preserve"> </w:t>
      </w:r>
      <w:r>
        <w:rPr>
          <w:iCs/>
          <w:i/>
        </w:rPr>
        <w:t xml:space="preserve">The Economist</w:t>
      </w:r>
      <w:r>
        <w:t xml:space="preserve"> </w:t>
      </w:r>
      <w:r>
        <w:t xml:space="preserve">offers a unique blend of political and economic analysis. Unlike purely financial newspapers that focus on stock markets,</w:t>
      </w:r>
      <w:r>
        <w:t xml:space="preserve"> </w:t>
      </w:r>
      <w:r>
        <w:rPr>
          <w:iCs/>
          <w:i/>
        </w:rPr>
        <w:t xml:space="preserve">The Economist</w:t>
      </w:r>
      <w:r>
        <w:t xml:space="preserve"> </w:t>
      </w:r>
      <w:r>
        <w:t xml:space="preserve">contextualizes economic data within political and social frameworks. For Spain Valencia, where political stability and regional autonomy are ongoing topics of discussion, this holistic approach provides a more nuanced understanding of the factors driving economic performance.</w:t>
      </w:r>
    </w:p>
    <w:bookmarkEnd w:id="27"/>
    <w:bookmarkStart w:id="28" w:name="conclusion-and-recommendation"/>
    <w:p>
      <w:pPr>
        <w:pStyle w:val="Heading2"/>
      </w:pPr>
      <w:r>
        <w:t xml:space="preserve">7. Conclusion and Recommendation</w:t>
      </w:r>
    </w:p>
    <w:p>
      <w:pPr>
        <w:pStyle w:val="FirstParagraph"/>
      </w:pPr>
      <w:r>
        <w:t xml:space="preserve">This Peer Review Report concludes that</w:t>
      </w:r>
      <w:r>
        <w:t xml:space="preserve"> </w:t>
      </w:r>
      <w:r>
        <w:rPr>
          <w:iCs/>
          <w:i/>
        </w:rPr>
        <w:t xml:space="preserve">The Economist</w:t>
      </w:r>
      <w:r>
        <w:t xml:space="preserve"> </w:t>
      </w:r>
      <w:r>
        <w:t xml:space="preserve">is a highly valuable resource for professionals, academics, and policymakers in Spain Valencia. Its rigorous editorial standards, comprehensive coverage of European and global economic trends, and focus on sectors critical to Valencia's economy make it an essential tool for strategic decision-making.</w:t>
      </w:r>
    </w:p>
    <w:p>
      <w:pPr>
        <w:pStyle w:val="BodyText"/>
      </w:pPr>
      <w:r>
        <w:t xml:space="preserve">It is recommended that institutions in Spain Valencia, including universities, business chambers, and government agencies, maintain subscriptions to</w:t>
      </w:r>
      <w:r>
        <w:t xml:space="preserve"> </w:t>
      </w:r>
      <w:r>
        <w:rPr>
          <w:iCs/>
          <w:i/>
        </w:rPr>
        <w:t xml:space="preserve">The Economist</w:t>
      </w:r>
      <w:r>
        <w:t xml:space="preserve"> </w:t>
      </w:r>
      <w:r>
        <w:t xml:space="preserve">to ensure their stakeholders are well-informed about the global forces shaping the local economy. However, it should be used in conjunction with local Spanish publications to address specific regional nuances.</w:t>
      </w:r>
    </w:p>
    <w:bookmarkEnd w:id="28"/>
    <w:p>
      <w:pPr>
        <w:pStyle w:val="BodyText"/>
      </w:pPr>
      <w:r>
        <w:rPr>
          <w:bCs/>
          <w:b/>
        </w:rPr>
        <w:t xml:space="preserve">Report Prepared By:</w:t>
      </w:r>
      <w:r>
        <w:br/>
      </w:r>
      <w:r>
        <w:t xml:space="preserve">Senior Peer Review Committee</w:t>
      </w:r>
      <w:r>
        <w:br/>
      </w:r>
      <w:r>
        <w:t xml:space="preserve">Department of Economic Analysis</w:t>
      </w:r>
      <w:r>
        <w:br/>
      </w:r>
      <w:r>
        <w:rPr>
          <w:iCs/>
          <w:i/>
        </w:rP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Spain Valencia</dc:title>
  <dc:creator/>
  <dc:language>en</dc:language>
  <cp:keywords/>
  <dcterms:created xsi:type="dcterms:W3CDTF">2026-10-10T07:08:58Z</dcterms:created>
  <dcterms:modified xsi:type="dcterms:W3CDTF">2026-10-10T07:08:58Z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