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Relevance and Utility for Professionals in Sri Lanka Colombo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Economic Analyst &amp; Policy Consultant</w:t>
      </w:r>
    </w:p>
    <w:p>
      <w:pPr>
        <w:pStyle w:val="BodyText"/>
      </w:pPr>
      <w:r>
        <w:rPr>
          <w:bCs/>
          <w:b/>
        </w:rPr>
        <w:t xml:space="preserve">Target Audience:</w:t>
      </w:r>
      <w:r>
        <w:t xml:space="preserve"> </w:t>
      </w:r>
      <w:r>
        <w:t xml:space="preserve">Financial Institutions, Policy Makers, and Corporate Leaders in Colombo</w:t>
      </w:r>
    </w:p>
    <w:bookmarkStart w:id="20" w:name="executive-summary"/>
    <w:p>
      <w:pPr>
        <w:pStyle w:val="Heading2"/>
      </w:pPr>
      <w:r>
        <w:t xml:space="preserve">1. Executive Summary</w:t>
      </w:r>
    </w:p>
    <w:p>
      <w:pPr>
        <w:pStyle w:val="FirstParagraph"/>
      </w:pPr>
      <w:r>
        <w:t xml:space="preserve">This Peer Review Report evaluates the global publication</w:t>
      </w:r>
      <w:r>
        <w:t xml:space="preserve"> </w:t>
      </w:r>
      <w:r>
        <w:rPr>
          <w:iCs/>
          <w:i/>
        </w:rPr>
        <w:t xml:space="preserve">The Economist</w:t>
      </w:r>
      <w:r>
        <w:t xml:space="preserve"> </w:t>
      </w:r>
      <w:r>
        <w:t xml:space="preserve">through the specific lens of its applicability and value to the economic landscape of Sri Lanka Colombo. As Colombo serves as the financial and commercial hub of Sri Lanka, the city's stakeholders require high-fidelity global intelligence to navigate complex macroeconomic challenges. This report assesses the publication's editorial integrity, analytical depth, and specific relevance to the current socio-economic conditions in Sri Lanka, including the aftermath of the recent economic crisis, IMF negotiations, and regional trade dynamics.</w:t>
      </w:r>
    </w:p>
    <w:bookmarkEnd w:id="20"/>
    <w:bookmarkStart w:id="21" w:name="introduction-and-scope"/>
    <w:p>
      <w:pPr>
        <w:pStyle w:val="Heading2"/>
      </w:pPr>
      <w:r>
        <w:t xml:space="preserve">2. Introduction and Scope</w:t>
      </w:r>
    </w:p>
    <w:p>
      <w:pPr>
        <w:pStyle w:val="FirstParagraph"/>
      </w:pPr>
      <w:r>
        <w:rPr>
          <w:iCs/>
          <w:i/>
        </w:rPr>
        <w:t xml:space="preserve">The Economist</w:t>
      </w:r>
      <w:r>
        <w:t xml:space="preserve"> </w:t>
      </w:r>
      <w:r>
        <w:t xml:space="preserve">is a weekly news and international affairs publication known for its distinctive style and liberal perspective. For professionals operating in Sri Lanka Colombo, access to such global intelligence is not merely a luxury but a strategic necessity. This review focuses on how the publication's coverage of global markets, geopolitics, and development economics translates into actionable insights for the Colombo Stock Exchange, the Central Bank of Sri Lanka, and the private sector.</w:t>
      </w:r>
    </w:p>
    <w:p>
      <w:pPr>
        <w:pStyle w:val="BodyText"/>
      </w:pPr>
      <w:r>
        <w:t xml:space="preserve">The scope of this review encompasses an analysis of the publication's coverage of South Asian economics, its treatment of sovereign debt crises, and its general reliability as a source of truth in an era of information asymmetry.</w:t>
      </w:r>
    </w:p>
    <w:bookmarkEnd w:id="21"/>
    <w:bookmarkStart w:id="22" w:name="editorial-integrity-and-analytical-rigor"/>
    <w:p>
      <w:pPr>
        <w:pStyle w:val="Heading2"/>
      </w:pPr>
      <w:r>
        <w:t xml:space="preserve">3. Editorial Integrity and Analytical Rigor</w:t>
      </w:r>
    </w:p>
    <w:p>
      <w:pPr>
        <w:pStyle w:val="FirstParagraph"/>
      </w:pPr>
      <w:r>
        <w:t xml:space="preserve">One of the primary strengths of</w:t>
      </w:r>
      <w:r>
        <w:t xml:space="preserve"> </w:t>
      </w:r>
      <w:r>
        <w:rPr>
          <w:iCs/>
          <w:i/>
        </w:rPr>
        <w:t xml:space="preserve">The Economist</w:t>
      </w:r>
      <w:r>
        <w:t xml:space="preserve">, as identified in this peer review, is its commitment to data-driven journalism. Unlike many local outlets in Sri Lanka that may suffer from political polarization or limited investigative resources,</w:t>
      </w:r>
      <w:r>
        <w:t xml:space="preserve"> </w:t>
      </w:r>
      <w:r>
        <w:rPr>
          <w:iCs/>
          <w:i/>
        </w:rPr>
        <w:t xml:space="preserve">The Economist</w:t>
      </w:r>
      <w:r>
        <w:t xml:space="preserve"> </w:t>
      </w:r>
      <w:r>
        <w:t xml:space="preserve">maintains a rigorous standard of fact-checking. For a Colombo-based economist or policy advisor, this reliability is paramount.</w:t>
      </w:r>
    </w:p>
    <w:p>
      <w:pPr>
        <w:pStyle w:val="BodyText"/>
      </w:pPr>
      <w:r>
        <w:t xml:space="preserve">The publication's approach to economic theory is sophisticated yet accessible. It frequently employs econometric data to support its arguments, a methodology that aligns well with the technical requirements of professionals in Colombo's banking and finance sectors. The review notes that the publication's "Free Exchange" column, in particular, offers nuanced discussions on monetary policy that are directly relevant to the challenges faced by the Central Bank of Sri Lanka regarding inflation control and currency stabilization.</w:t>
      </w:r>
    </w:p>
    <w:bookmarkEnd w:id="22"/>
    <w:bookmarkStart w:id="23" w:name="relevance-to-sri-lanka-colombo"/>
    <w:p>
      <w:pPr>
        <w:pStyle w:val="Heading2"/>
      </w:pPr>
      <w:r>
        <w:t xml:space="preserve">4. Relevance to Sri Lanka Colombo</w:t>
      </w:r>
    </w:p>
    <w:p>
      <w:pPr>
        <w:pStyle w:val="FirstParagraph"/>
      </w:pPr>
      <w:r>
        <w:t xml:space="preserve">The specific relevance of</w:t>
      </w:r>
      <w:r>
        <w:t xml:space="preserve"> </w:t>
      </w:r>
      <w:r>
        <w:rPr>
          <w:iCs/>
          <w:i/>
        </w:rPr>
        <w:t xml:space="preserve">The Economist</w:t>
      </w:r>
      <w:r>
        <w:t xml:space="preserve"> </w:t>
      </w:r>
      <w:r>
        <w:t xml:space="preserve">to Sri Lanka Colombo cannot be overstated, particularly in the current fiscal climate. The publication has provided extensive coverage of Sri Lanka's sovereign default and subsequent restructuring efforts. This coverage is critical for Colombo-based stakeholders for several reasons:</w:t>
      </w:r>
    </w:p>
    <w:p>
      <w:pPr>
        <w:numPr>
          <w:ilvl w:val="0"/>
          <w:numId w:val="1001"/>
        </w:numPr>
        <w:pStyle w:val="Compact"/>
      </w:pPr>
      <w:r>
        <w:rPr>
          <w:bCs/>
          <w:b/>
        </w:rPr>
        <w:t xml:space="preserve">IMF Program Analysis:</w:t>
      </w:r>
      <w:r>
        <w:t xml:space="preserve"> </w:t>
      </w:r>
      <w:r>
        <w:rPr>
          <w:iCs/>
          <w:i/>
        </w:rPr>
        <w:t xml:space="preserve">The Economist</w:t>
      </w:r>
      <w:r>
        <w:t xml:space="preserve"> </w:t>
      </w:r>
      <w:r>
        <w:t xml:space="preserve">offers detailed breakdowns of International Monetary Fund (IMF) conditionalities. For policymakers in Colombo, understanding the global consensus on austerity measures and structural reforms is essential for effective implementation.</w:t>
      </w:r>
    </w:p>
    <w:p>
      <w:pPr>
        <w:numPr>
          <w:ilvl w:val="0"/>
          <w:numId w:val="1001"/>
        </w:numPr>
        <w:pStyle w:val="Compact"/>
      </w:pPr>
      <w:r>
        <w:rPr>
          <w:bCs/>
          <w:b/>
        </w:rPr>
        <w:t xml:space="preserve">Regional Geopolitics:</w:t>
      </w:r>
      <w:r>
        <w:t xml:space="preserve"> </w:t>
      </w:r>
      <w:r>
        <w:t xml:space="preserve">The publication provides superior analysis of the India-China rivalry in the Indian Ocean. As Colombo is a strategic maritime hub, understanding these geopolitical shifts is vital for foreign direct investment (FDI) strategies and port management.</w:t>
      </w:r>
    </w:p>
    <w:p>
      <w:pPr>
        <w:numPr>
          <w:ilvl w:val="0"/>
          <w:numId w:val="1001"/>
        </w:numPr>
        <w:pStyle w:val="Compact"/>
      </w:pPr>
      <w:r>
        <w:rPr>
          <w:bCs/>
          <w:b/>
        </w:rPr>
        <w:t xml:space="preserve">Commodity Markets:</w:t>
      </w:r>
      <w:r>
        <w:t xml:space="preserve"> </w:t>
      </w:r>
      <w:r>
        <w:t xml:space="preserve">Sri Lanka is heavily dependent on imports for fuel and food.</w:t>
      </w:r>
      <w:r>
        <w:t xml:space="preserve"> </w:t>
      </w:r>
      <w:r>
        <w:rPr>
          <w:iCs/>
          <w:i/>
        </w:rPr>
        <w:t xml:space="preserve">The Economist</w:t>
      </w:r>
      <w:r>
        <w:t xml:space="preserve">'s coverage of global energy and agricultural markets provides early warning signals that are crucial for importers and traders in Colombo.</w:t>
      </w:r>
    </w:p>
    <w:bookmarkEnd w:id="23"/>
    <w:bookmarkStart w:id="24" w:name="critical-assessment-and-limitations"/>
    <w:p>
      <w:pPr>
        <w:pStyle w:val="Heading2"/>
      </w:pPr>
      <w:r>
        <w:t xml:space="preserve">5. Critical Assessment and Limitations</w:t>
      </w:r>
    </w:p>
    <w:p>
      <w:pPr>
        <w:pStyle w:val="FirstParagraph"/>
      </w:pPr>
      <w:r>
        <w:t xml:space="preserve">While this Peer Review Report acknowledges the high quality of</w:t>
      </w:r>
      <w:r>
        <w:t xml:space="preserve"> </w:t>
      </w:r>
      <w:r>
        <w:rPr>
          <w:iCs/>
          <w:i/>
        </w:rPr>
        <w:t xml:space="preserve">The Economist</w:t>
      </w:r>
      <w:r>
        <w:t xml:space="preserve">, it is necessary to identify limitations when applied to the Sri Lanka Colombo context. The publication's perspective is inherently Western-centric, often viewing developing nations through the lens of Anglo-American liberal democracy.</w:t>
      </w:r>
    </w:p>
    <w:p>
      <w:pPr>
        <w:pStyle w:val="BodyText"/>
      </w:pPr>
      <w:r>
        <w:t xml:space="preserve">In the context of Sri Lanka, this can sometimes lead to a lack of nuance regarding local political complexities and cultural factors that influence economic behavior. For instance, the publication may advocate for rapid privatization without fully accounting for the social resistance or labor union dynamics prevalent in Colombo. Therefore, while</w:t>
      </w:r>
      <w:r>
        <w:t xml:space="preserve"> </w:t>
      </w:r>
      <w:r>
        <w:rPr>
          <w:iCs/>
          <w:i/>
        </w:rPr>
        <w:t xml:space="preserve">The Economist</w:t>
      </w:r>
      <w:r>
        <w:t xml:space="preserve"> </w:t>
      </w:r>
      <w:r>
        <w:t xml:space="preserve">is an excellent tool for macro-level strategy, it should be supplemented with local research for micro-level implementation.</w:t>
      </w:r>
    </w:p>
    <w:p>
      <w:pPr>
        <w:pStyle w:val="BodyText"/>
      </w:pPr>
      <w:r>
        <w:t xml:space="preserve">Additionally, the cost of subscription may be a barrier for smaller enterprises in Sri Lanka. However, for major financial institutions and government bodies in Colombo, the return on investment regarding intelligence gathering justifies the expense.</w:t>
      </w:r>
    </w:p>
    <w:bookmarkEnd w:id="24"/>
    <w:bookmarkStart w:id="25" w:name="comparative-analysis"/>
    <w:p>
      <w:pPr>
        <w:pStyle w:val="Heading2"/>
      </w:pPr>
      <w:r>
        <w:t xml:space="preserve">6. Comparative Analysis</w:t>
      </w:r>
    </w:p>
    <w:p>
      <w:pPr>
        <w:pStyle w:val="FirstParagraph"/>
      </w:pPr>
      <w:r>
        <w:t xml:space="preserve">When compared to other global financial publications such as the</w:t>
      </w:r>
      <w:r>
        <w:t xml:space="preserve"> </w:t>
      </w:r>
      <w:r>
        <w:rPr>
          <w:iCs/>
          <w:i/>
        </w:rPr>
        <w:t xml:space="preserve">Financial Times</w:t>
      </w:r>
      <w:r>
        <w:t xml:space="preserve"> </w:t>
      </w:r>
      <w:r>
        <w:t xml:space="preserve">or</w:t>
      </w:r>
      <w:r>
        <w:t xml:space="preserve"> </w:t>
      </w:r>
      <w:r>
        <w:rPr>
          <w:iCs/>
          <w:i/>
        </w:rPr>
        <w:t xml:space="preserve">The Wall Street Journal</w:t>
      </w:r>
      <w:r>
        <w:t xml:space="preserve">,</w:t>
      </w:r>
      <w:r>
        <w:t xml:space="preserve"> </w:t>
      </w:r>
      <w:r>
        <w:rPr>
          <w:iCs/>
          <w:i/>
        </w:rPr>
        <w:t xml:space="preserve">The Economist</w:t>
      </w:r>
      <w:r>
        <w:t xml:space="preserve"> </w:t>
      </w:r>
      <w:r>
        <w:t xml:space="preserve">stands out for its broader scope. While the</w:t>
      </w:r>
      <w:r>
        <w:t xml:space="preserve"> </w:t>
      </w:r>
      <w:r>
        <w:rPr>
          <w:iCs/>
          <w:i/>
        </w:rPr>
        <w:t xml:space="preserve">Financial Times</w:t>
      </w:r>
      <w:r>
        <w:t xml:space="preserve"> </w:t>
      </w:r>
      <w:r>
        <w:t xml:space="preserve">is superior for pure market data,</w:t>
      </w:r>
      <w:r>
        <w:t xml:space="preserve"> </w:t>
      </w:r>
      <w:r>
        <w:rPr>
          <w:iCs/>
          <w:i/>
        </w:rPr>
        <w:t xml:space="preserve">The Economist</w:t>
      </w:r>
      <w:r>
        <w:t xml:space="preserve"> </w:t>
      </w:r>
      <w:r>
        <w:t xml:space="preserve">excels in connecting economic data to political and social outcomes. For a developing economy like Sri Lanka, where politics and economics are deeply intertwined, this holistic approach is more valuable for long-term planning in Colombo.</w:t>
      </w:r>
    </w:p>
    <w:bookmarkEnd w:id="25"/>
    <w:bookmarkStart w:id="26" w:name="conclusion-and-recommendations"/>
    <w:p>
      <w:pPr>
        <w:pStyle w:val="Heading2"/>
      </w:pPr>
      <w:r>
        <w:t xml:space="preserve">7. Conclusion and Recommendations</w:t>
      </w:r>
    </w:p>
    <w:p>
      <w:pPr>
        <w:pStyle w:val="FirstParagraph"/>
      </w:pPr>
      <w:r>
        <w:t xml:space="preserve">This Peer Review Report concludes that</w:t>
      </w:r>
      <w:r>
        <w:t xml:space="preserve"> </w:t>
      </w:r>
      <w:r>
        <w:rPr>
          <w:iCs/>
          <w:i/>
        </w:rPr>
        <w:t xml:space="preserve">The Economist</w:t>
      </w:r>
      <w:r>
        <w:t xml:space="preserve"> </w:t>
      </w:r>
      <w:r>
        <w:t xml:space="preserve">is an indispensable resource for professionals in Sri Lanka Colombo. Its high editorial standards, global perspective, and deep analytical capabilities provide a critical vantage point for navigating the complexities of the global economy.</w:t>
      </w:r>
    </w:p>
    <w:p>
      <w:pPr>
        <w:pStyle w:val="BodyText"/>
      </w:pPr>
      <w:r>
        <w:rPr>
          <w:bCs/>
          <w:b/>
        </w:rPr>
        <w:t xml:space="preserve">Recommendations:</w:t>
      </w:r>
    </w:p>
    <w:p>
      <w:pPr>
        <w:numPr>
          <w:ilvl w:val="0"/>
          <w:numId w:val="1002"/>
        </w:numPr>
        <w:pStyle w:val="Compact"/>
      </w:pPr>
      <w:r>
        <w:t xml:space="preserve">Financial institutions in Colombo should maintain institutional subscriptions to ensure access to global intelligence.</w:t>
      </w:r>
    </w:p>
    <w:p>
      <w:pPr>
        <w:numPr>
          <w:ilvl w:val="0"/>
          <w:numId w:val="1002"/>
        </w:numPr>
        <w:pStyle w:val="Compact"/>
      </w:pPr>
      <w:r>
        <w:t xml:space="preserve">Policy makers should utilize the publication's analysis of sovereign debt and IMF programs to inform negotiation strategies.</w:t>
      </w:r>
    </w:p>
    <w:p>
      <w:pPr>
        <w:numPr>
          <w:ilvl w:val="0"/>
          <w:numId w:val="1002"/>
        </w:numPr>
        <w:pStyle w:val="Compact"/>
      </w:pPr>
      <w:r>
        <w:t xml:space="preserve">Readers should remain aware of the publication's Western bias and cross-reference its recommendations with local economic data.</w:t>
      </w:r>
    </w:p>
    <w:p>
      <w:pPr>
        <w:pStyle w:val="FirstParagraph"/>
      </w:pPr>
      <w:r>
        <w:t xml:space="preserve">Reviewed and Approved by the Economic Research Committee.</w:t>
      </w:r>
      <w:r>
        <w:br/>
      </w:r>
      <w:r>
        <w:t xml:space="preserve">Colombo, Sri Lanka.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Sri Lanka Colombo</dc:title>
  <dc:creator/>
  <dc:language>en</dc:language>
  <cp:keywords/>
  <dcterms:created xsi:type="dcterms:W3CDTF">2026-10-10T06:32:00Z</dcterms:created>
  <dcterms:modified xsi:type="dcterms:W3CDTF">2026-10-10T06:32:00Z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