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Thailand</w:t>
      </w:r>
      <w:r>
        <w:t xml:space="preserve"> </w:t>
      </w:r>
      <w:r>
        <w:t xml:space="preserve">Bangkok</w:t>
      </w:r>
    </w:p>
    <w:bookmarkStart w:id="27" w:name="peer-review-report-the-economist"/>
    <w:p>
      <w:pPr>
        <w:pStyle w:val="Heading1"/>
      </w:pPr>
      <w:r>
        <w:t xml:space="preserve">Peer Review Report: The Economist</w:t>
      </w:r>
    </w:p>
    <w:p>
      <w:pPr>
        <w:pStyle w:val="FirstParagraph"/>
      </w:pPr>
      <w:r>
        <w:rPr>
          <w:bCs/>
          <w:b/>
        </w:rPr>
        <w:t xml:space="preserve">Subject of Review:</w:t>
      </w:r>
      <w:r>
        <w:t xml:space="preserve"> </w:t>
      </w:r>
      <w:r>
        <w:t xml:space="preserve">The Economist (Global Publication)</w:t>
      </w:r>
    </w:p>
    <w:p>
      <w:pPr>
        <w:pStyle w:val="BodyText"/>
      </w:pPr>
      <w:r>
        <w:rPr>
          <w:bCs/>
          <w:b/>
        </w:rPr>
        <w:t xml:space="preserve">Context of Analysis:</w:t>
      </w:r>
      <w:r>
        <w:t xml:space="preserve"> </w:t>
      </w:r>
      <w:r>
        <w:t xml:space="preserve">Relevance and Utility for Professionals in Thailand Bangkok</w:t>
      </w:r>
    </w:p>
    <w:p>
      <w:pPr>
        <w:pStyle w:val="BodyText"/>
      </w:pPr>
      <w:r>
        <w:rPr>
          <w:bCs/>
          <w:b/>
        </w:rPr>
        <w:t xml:space="preserve">Date of Report:</w:t>
      </w:r>
      <w:r>
        <w:t xml:space="preserve"> </w:t>
      </w:r>
      <w:r>
        <w:t xml:space="preserve">October 26, 2023</w:t>
      </w:r>
    </w:p>
    <w:p>
      <w:pPr>
        <w:pStyle w:val="BodyText"/>
      </w:pPr>
      <w:r>
        <w:rPr>
          <w:bCs/>
          <w:b/>
        </w:rPr>
        <w:t xml:space="preserve">Review Type:</w:t>
      </w:r>
      <w:r>
        <w:t xml:space="preserve"> </w:t>
      </w:r>
      <w:r>
        <w:t xml:space="preserve">Strategic Media &amp; Information Utility Assessment</w:t>
      </w:r>
    </w:p>
    <w:bookmarkStart w:id="20" w:name="executive-summary"/>
    <w:p>
      <w:pPr>
        <w:pStyle w:val="Heading2"/>
      </w:pPr>
      <w:r>
        <w:t xml:space="preserve">1. Executive Summary</w:t>
      </w:r>
    </w:p>
    <w:p>
      <w:pPr>
        <w:pStyle w:val="FirstParagraph"/>
      </w:pPr>
      <w:r>
        <w:t xml:space="preserve">This Peer Review Report evaluates the continued relevance, accuracy, and strategic value of</w:t>
      </w:r>
      <w:r>
        <w:t xml:space="preserve"> </w:t>
      </w:r>
      <w:r>
        <w:rPr>
          <w:iCs/>
          <w:i/>
        </w:rPr>
        <w:t xml:space="preserve">The Economist</w:t>
      </w:r>
      <w:r>
        <w:t xml:space="preserve"> </w:t>
      </w:r>
      <w:r>
        <w:t xml:space="preserve">as a primary information source for business leaders, policymakers, and academics operating within</w:t>
      </w:r>
      <w:r>
        <w:t xml:space="preserve"> </w:t>
      </w:r>
      <w:r>
        <w:rPr>
          <w:bCs/>
          <w:b/>
        </w:rPr>
        <w:t xml:space="preserve">Thailand Bangkok</w:t>
      </w:r>
      <w:r>
        <w:t xml:space="preserve">. As the capital city of Thailand serves as the economic engine of Southeast Asia, the demand for high-quality, unbiased global intelligence is paramount. This review concludes that</w:t>
      </w:r>
      <w:r>
        <w:t xml:space="preserve"> </w:t>
      </w:r>
      <w:r>
        <w:rPr>
          <w:iCs/>
          <w:i/>
        </w:rPr>
        <w:t xml:space="preserve">The Economist</w:t>
      </w:r>
      <w:r>
        <w:t xml:space="preserve"> </w:t>
      </w:r>
      <w:r>
        <w:t xml:space="preserve">remains an indispensable tool for stakeholders in Bangkok, offering unparalleled macroeconomic analysis that directly correlates with the investment climate and regulatory environment of the region.</w:t>
      </w:r>
    </w:p>
    <w:bookmarkEnd w:id="20"/>
    <w:bookmarkStart w:id="21" w:name="introduction-and-scope"/>
    <w:p>
      <w:pPr>
        <w:pStyle w:val="Heading2"/>
      </w:pPr>
      <w:r>
        <w:t xml:space="preserve">2. Introduction and Scope</w:t>
      </w:r>
    </w:p>
    <w:p>
      <w:pPr>
        <w:pStyle w:val="FirstParagraph"/>
      </w:pPr>
      <w:r>
        <w:t xml:space="preserve">Bangkok is not merely the political center of Thailand but a critical node in the global supply chain and a hub for foreign direct investment (FDI). Professionals in this metropolis require information that transcends local news cycles to understand global trends affecting local markets. This report assesses</w:t>
      </w:r>
      <w:r>
        <w:t xml:space="preserve"> </w:t>
      </w:r>
      <w:r>
        <w:rPr>
          <w:iCs/>
          <w:i/>
        </w:rPr>
        <w:t xml:space="preserve">The Economist</w:t>
      </w:r>
      <w:r>
        <w:t xml:space="preserve"> </w:t>
      </w:r>
      <w:r>
        <w:t xml:space="preserve">based on three core pillars: Editorial Integrity, Regional Relevance to Thailand, and Practical Application for Bangkok-based decision-makers.</w:t>
      </w:r>
    </w:p>
    <w:p>
      <w:pPr>
        <w:pStyle w:val="BodyText"/>
      </w:pPr>
      <w:r>
        <w:t xml:space="preserve">The review process involved a comparative analysis of</w:t>
      </w:r>
      <w:r>
        <w:t xml:space="preserve"> </w:t>
      </w:r>
      <w:r>
        <w:rPr>
          <w:iCs/>
          <w:i/>
        </w:rPr>
        <w:t xml:space="preserve">The Economist</w:t>
      </w:r>
      <w:r>
        <w:t xml:space="preserve">'s coverage of ASEAN economies against local Thai financial press and other international competitors. The objective was to determine if the publication provides actionable insights for the specific socio-economic landscape of</w:t>
      </w:r>
      <w:r>
        <w:t xml:space="preserve"> </w:t>
      </w:r>
      <w:r>
        <w:rPr>
          <w:bCs/>
          <w:b/>
        </w:rPr>
        <w:t xml:space="preserve">Thailand Bangkok</w:t>
      </w:r>
      <w:r>
        <w:t xml:space="preserve">.</w:t>
      </w:r>
    </w:p>
    <w:bookmarkEnd w:id="21"/>
    <w:bookmarkStart w:id="22" w:name="editorial-integrity-and-analytical-depth"/>
    <w:p>
      <w:pPr>
        <w:pStyle w:val="Heading2"/>
      </w:pPr>
      <w:r>
        <w:t xml:space="preserve">3. Editorial Integrity and Analytical Depth</w:t>
      </w:r>
    </w:p>
    <w:p>
      <w:pPr>
        <w:pStyle w:val="FirstParagraph"/>
      </w:pPr>
      <w:r>
        <w:t xml:space="preserve">A primary criterion for this peer review is the reliability of the data presented.</w:t>
      </w:r>
      <w:r>
        <w:t xml:space="preserve"> </w:t>
      </w:r>
      <w:r>
        <w:rPr>
          <w:iCs/>
          <w:i/>
        </w:rPr>
        <w:t xml:space="preserve">The Economist</w:t>
      </w:r>
      <w:r>
        <w:t xml:space="preserve"> </w:t>
      </w:r>
      <w:r>
        <w:t xml:space="preserve">maintains a rigorous standard of fact-checking and anonymous collective authorship, which minimizes individual bias. For a professional in Bangkok navigating complex geopolitical shifts—such as the US-China trade dynamic or the rise of India—this neutrality is vital.</w:t>
      </w:r>
    </w:p>
    <w:p>
      <w:pPr>
        <w:pStyle w:val="BodyText"/>
      </w:pPr>
      <w:r>
        <w:t xml:space="preserve">Unlike many local outlets that may be influenced by domestic political pressures,</w:t>
      </w:r>
      <w:r>
        <w:t xml:space="preserve"> </w:t>
      </w:r>
      <w:r>
        <w:rPr>
          <w:iCs/>
          <w:i/>
        </w:rPr>
        <w:t xml:space="preserve">The Economist</w:t>
      </w:r>
      <w:r>
        <w:t xml:space="preserve"> </w:t>
      </w:r>
      <w:r>
        <w:t xml:space="preserve">provides a "view from above." This perspective allows Bangkok-based executives to see how global capital flows might impact the Thai Baht or how international ESG (Environmental, Social, and Governance) standards will affect Thai manufacturing sectors. The publication's ability to synthesize complex economic data into concise, readable narratives makes it highly efficient for the fast-paced business environment of Bangkok's central business districts, such as Silom and Sathorn.</w:t>
      </w:r>
    </w:p>
    <w:bookmarkEnd w:id="22"/>
    <w:bookmarkStart w:id="23" w:name="Xe2c083d388e6f87b0d3416ff2b856e87bd69d7a"/>
    <w:p>
      <w:pPr>
        <w:pStyle w:val="Heading2"/>
      </w:pPr>
      <w:r>
        <w:t xml:space="preserve">4. Regional Relevance: The Thailand and ASEAN Focus</w:t>
      </w:r>
    </w:p>
    <w:p>
      <w:pPr>
        <w:pStyle w:val="FirstParagraph"/>
      </w:pPr>
      <w:r>
        <w:t xml:space="preserve">A critical aspect of this review is the publication's coverage of Southeast Asia.</w:t>
      </w:r>
      <w:r>
        <w:t xml:space="preserve"> </w:t>
      </w:r>
      <w:r>
        <w:rPr>
          <w:iCs/>
          <w:i/>
        </w:rPr>
        <w:t xml:space="preserve">The Economist</w:t>
      </w:r>
      <w:r>
        <w:t xml:space="preserve"> </w:t>
      </w:r>
      <w:r>
        <w:t xml:space="preserve">dedicates significant resources to its "Asia" section, with frequent, in-depth features on Thailand. The analysis goes beyond surface-level tourism statistics to examine structural economic issues relevant to</w:t>
      </w:r>
      <w:r>
        <w:t xml:space="preserve"> </w:t>
      </w:r>
      <w:r>
        <w:rPr>
          <w:bCs/>
          <w:b/>
        </w:rPr>
        <w:t xml:space="preserve">Thailand Bangkok</w:t>
      </w:r>
      <w:r>
        <w:t xml:space="preserve">.</w:t>
      </w:r>
    </w:p>
    <w:p>
      <w:pPr>
        <w:numPr>
          <w:ilvl w:val="0"/>
          <w:numId w:val="1001"/>
        </w:numPr>
        <w:pStyle w:val="Compact"/>
      </w:pPr>
      <w:r>
        <w:rPr>
          <w:bCs/>
          <w:b/>
        </w:rPr>
        <w:t xml:space="preserve">Political Economy:</w:t>
      </w:r>
      <w:r>
        <w:t xml:space="preserve"> </w:t>
      </w:r>
      <w:r>
        <w:t xml:space="preserve">The publication offers nuanced analysis of Thailand's political landscape, helping foreign investors in Bangkok understand the implications of military-civilian power dynamics on policy stability.</w:t>
      </w:r>
    </w:p>
    <w:p>
      <w:pPr>
        <w:numPr>
          <w:ilvl w:val="0"/>
          <w:numId w:val="1001"/>
        </w:numPr>
        <w:pStyle w:val="Compact"/>
      </w:pPr>
      <w:r>
        <w:rPr>
          <w:bCs/>
          <w:b/>
        </w:rPr>
        <w:t xml:space="preserve">Infrastructure and Development:</w:t>
      </w:r>
      <w:r>
        <w:t xml:space="preserve"> </w:t>
      </w:r>
      <w:r>
        <w:t xml:space="preserve">Coverage of the Eastern Economic Corridor (EEC) and Bangkok's mass transit expansions is thorough, providing context on how these projects integrate Thailand into broader regional supply chains.</w:t>
      </w:r>
    </w:p>
    <w:p>
      <w:pPr>
        <w:numPr>
          <w:ilvl w:val="0"/>
          <w:numId w:val="1001"/>
        </w:numPr>
        <w:pStyle w:val="Compact"/>
      </w:pPr>
      <w:r>
        <w:rPr>
          <w:bCs/>
          <w:b/>
        </w:rPr>
        <w:t xml:space="preserve">Demographics:</w:t>
      </w:r>
      <w:r>
        <w:t xml:space="preserve"> </w:t>
      </w:r>
      <w:r>
        <w:t xml:space="preserve">The magazine frequently addresses Thailand's aging population crisis, a critical issue for Bangkok's healthcare sector and labor market planning.</w:t>
      </w:r>
    </w:p>
    <w:p>
      <w:pPr>
        <w:pStyle w:val="FirstParagraph"/>
      </w:pPr>
      <w:r>
        <w:t xml:space="preserve">This level of detail ensures that the content is not just globally relevant, but locally actionable for anyone operating within the Thai capital.</w:t>
      </w:r>
    </w:p>
    <w:bookmarkEnd w:id="23"/>
    <w:bookmarkStart w:id="24" w:name="utility-for-bangkok-professionals"/>
    <w:p>
      <w:pPr>
        <w:pStyle w:val="Heading2"/>
      </w:pPr>
      <w:r>
        <w:t xml:space="preserve">5. Utility for Bangkok Professionals</w:t>
      </w:r>
    </w:p>
    <w:p>
      <w:pPr>
        <w:pStyle w:val="FirstParagraph"/>
      </w:pPr>
      <w:r>
        <w:t xml:space="preserve">For the target audience in</w:t>
      </w:r>
      <w:r>
        <w:t xml:space="preserve"> </w:t>
      </w:r>
      <w:r>
        <w:rPr>
          <w:bCs/>
          <w:b/>
        </w:rPr>
        <w:t xml:space="preserve">Thailand Bangkok</w:t>
      </w:r>
      <w:r>
        <w:t xml:space="preserve">, time is a scarce resource.</w:t>
      </w:r>
      <w:r>
        <w:t xml:space="preserve"> </w:t>
      </w:r>
      <w:r>
        <w:rPr>
          <w:iCs/>
          <w:i/>
        </w:rPr>
        <w:t xml:space="preserve">The Economist</w:t>
      </w:r>
      <w:r>
        <w:t xml:space="preserve"> </w:t>
      </w:r>
      <w:r>
        <w:t xml:space="preserve">excels in density of information. A single issue provides a comprehensive briefing on global finance, technology, and culture. This is particularly valuable for:</w:t>
      </w:r>
    </w:p>
    <w:p>
      <w:pPr>
        <w:numPr>
          <w:ilvl w:val="0"/>
          <w:numId w:val="1002"/>
        </w:numPr>
        <w:pStyle w:val="Compact"/>
      </w:pPr>
      <w:r>
        <w:rPr>
          <w:bCs/>
          <w:b/>
        </w:rPr>
        <w:t xml:space="preserve">Corporate Strategists:</w:t>
      </w:r>
      <w:r>
        <w:t xml:space="preserve"> </w:t>
      </w:r>
      <w:r>
        <w:t xml:space="preserve">Understanding global inflation trends and interest rate policies that affect borrowing costs in Thailand.</w:t>
      </w:r>
    </w:p>
    <w:p>
      <w:pPr>
        <w:numPr>
          <w:ilvl w:val="0"/>
          <w:numId w:val="1002"/>
        </w:numPr>
        <w:pStyle w:val="Compact"/>
      </w:pPr>
      <w:r>
        <w:rPr>
          <w:bCs/>
          <w:b/>
        </w:rPr>
        <w:t xml:space="preserve">Government Officials:</w:t>
      </w:r>
      <w:r>
        <w:t xml:space="preserve"> </w:t>
      </w:r>
      <w:r>
        <w:t xml:space="preserve">Gaining insights into international best practices for digital transformation and sustainable development.</w:t>
      </w:r>
    </w:p>
    <w:p>
      <w:pPr>
        <w:numPr>
          <w:ilvl w:val="0"/>
          <w:numId w:val="1002"/>
        </w:numPr>
        <w:pStyle w:val="Compact"/>
      </w:pPr>
      <w:r>
        <w:rPr>
          <w:bCs/>
          <w:b/>
        </w:rPr>
        <w:t xml:space="preserve">Academics and Students:</w:t>
      </w:r>
      <w:r>
        <w:t xml:space="preserve"> </w:t>
      </w:r>
      <w:r>
        <w:t xml:space="preserve">Accessing high-level economic theory applied to real-world scenarios, enhancing the intellectual capital of Bangkok's universities.</w:t>
      </w:r>
    </w:p>
    <w:p>
      <w:pPr>
        <w:pStyle w:val="FirstParagraph"/>
      </w:pPr>
      <w:r>
        <w:t xml:space="preserve">Furthermore, the digital platform's accessibility ensures that professionals commuting via the BTS Skytrain or MRT can stay informed, integrating the publication seamlessly into the daily routine of Bangkok life.</w:t>
      </w:r>
    </w:p>
    <w:bookmarkEnd w:id="24"/>
    <w:bookmarkStart w:id="25" w:name="limitations-and-considerations"/>
    <w:p>
      <w:pPr>
        <w:pStyle w:val="Heading2"/>
      </w:pPr>
      <w:r>
        <w:t xml:space="preserve">6. Limitations and Considerations</w:t>
      </w:r>
    </w:p>
    <w:p>
      <w:pPr>
        <w:pStyle w:val="FirstParagraph"/>
      </w:pPr>
      <w:r>
        <w:t xml:space="preserve">While the review is largely positive, certain limitations must be acknowledged.</w:t>
      </w:r>
      <w:r>
        <w:t xml:space="preserve"> </w:t>
      </w:r>
      <w:r>
        <w:rPr>
          <w:iCs/>
          <w:i/>
        </w:rPr>
        <w:t xml:space="preserve">The Economist</w:t>
      </w:r>
      <w:r>
        <w:t xml:space="preserve"> </w:t>
      </w:r>
      <w:r>
        <w:t xml:space="preserve">occasionally exhibits a Western-centric viewpoint that may not fully capture the nuances of local Thai cultural sentiments. Additionally, the cost of subscription, while justified by the quality, may be a barrier for smaller enterprises in Thailand compared to free local news aggregators. However, for senior decision-makers in Bangkok, the return on investment regarding informed decision-making outweighs these costs.</w:t>
      </w:r>
    </w:p>
    <w:bookmarkEnd w:id="25"/>
    <w:bookmarkStart w:id="26" w:name="conclusion-and-recommendation"/>
    <w:p>
      <w:pPr>
        <w:pStyle w:val="Heading2"/>
      </w:pPr>
      <w:r>
        <w:t xml:space="preserve">7. Conclusion and Recommendation</w:t>
      </w:r>
    </w:p>
    <w:p>
      <w:pPr>
        <w:pStyle w:val="FirstParagraph"/>
      </w:pPr>
      <w:r>
        <w:t xml:space="preserve">This Peer Review Report affirms that</w:t>
      </w:r>
      <w:r>
        <w:t xml:space="preserve"> </w:t>
      </w:r>
      <w:r>
        <w:rPr>
          <w:iCs/>
          <w:i/>
        </w:rPr>
        <w:t xml:space="preserve">The Economist</w:t>
      </w:r>
      <w:r>
        <w:t xml:space="preserve"> </w:t>
      </w:r>
      <w:r>
        <w:t xml:space="preserve">is a critical resource for the professional community in</w:t>
      </w:r>
      <w:r>
        <w:t xml:space="preserve"> </w:t>
      </w:r>
      <w:r>
        <w:rPr>
          <w:bCs/>
          <w:b/>
        </w:rPr>
        <w:t xml:space="preserve">Thailand Bangkok</w:t>
      </w:r>
      <w:r>
        <w:t xml:space="preserve">. Its combination of global perspective, rigorous economic analysis, and specific attention to ASEAN dynamics makes it superior to most alternatives for strategic planning. It is recommended that organizations in Bangkok maintain subscriptions to ensure their leadership remains aligned with global economic realities. The publication serves not just as news, but as a strategic asset in navigating the complexities of the modern Thai economy.</w:t>
      </w:r>
    </w:p>
    <w:bookmarkEnd w:id="26"/>
    <w:p>
      <w:pPr>
        <w:pStyle w:val="BodyText"/>
      </w:pPr>
      <w:r>
        <w:rPr>
          <w:bCs/>
          <w:b/>
        </w:rPr>
        <w:t xml:space="preserve">Report Prepared By:</w:t>
      </w:r>
      <w:r>
        <w:t xml:space="preserve"> </w:t>
      </w:r>
      <w:r>
        <w:t xml:space="preserve">Independent Peer Review Panel</w:t>
      </w:r>
    </w:p>
    <w:p>
      <w:pPr>
        <w:pStyle w:val="BodyText"/>
      </w:pPr>
      <w:r>
        <w:rPr>
          <w:bCs/>
          <w:b/>
        </w:rPr>
        <w:t xml:space="preserve">Location:</w:t>
      </w:r>
      <w:r>
        <w:t xml:space="preserve"> </w:t>
      </w:r>
      <w:r>
        <w:t xml:space="preserve">Bangkok, Thailand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Thailand Bangkok</dc:title>
  <dc:creator/>
  <dc:language>en</dc:language>
  <cp:keywords/>
  <dcterms:created xsi:type="dcterms:W3CDTF">2026-10-10T08:14:01Z</dcterms:created>
  <dcterms:modified xsi:type="dcterms:W3CDTF">2026-10-10T08:14:01Z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