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 (Publication Analysis)</w:t>
      </w:r>
    </w:p>
    <w:p>
      <w:pPr>
        <w:pStyle w:val="BodyText"/>
      </w:pPr>
      <w:r>
        <w:rPr>
          <w:bCs/>
          <w:b/>
        </w:rPr>
        <w:t xml:space="preserve">Context:</w:t>
      </w:r>
      <w:r>
        <w:t xml:space="preserve"> </w:t>
      </w:r>
      <w:r>
        <w:t xml:space="preserve">Relevance and Application in Uganda Kampala</w:t>
      </w:r>
    </w:p>
    <w:p>
      <w:pPr>
        <w:pStyle w:val="BodyText"/>
      </w:pPr>
      <w:r>
        <w:rPr>
          <w:bCs/>
          <w:b/>
        </w:rPr>
        <w:t xml:space="preserve">Date:</w:t>
      </w:r>
      <w:r>
        <w:t xml:space="preserve"> </w:t>
      </w:r>
      <w:r>
        <w:t xml:space="preserve">October 26, 2023</w:t>
      </w:r>
    </w:p>
    <w:bookmarkEnd w:id="20"/>
    <w:p>
      <w:pPr>
        <w:pStyle w:val="BodyText"/>
      </w:pPr>
      <w:r>
        <w:rPr>
          <w:bCs/>
          <w:b/>
        </w:rPr>
        <w:t xml:space="preserve">Report Type:</w:t>
      </w:r>
      <w:r>
        <w:t xml:space="preserve"> </w:t>
      </w:r>
      <w:r>
        <w:t xml:space="preserve">Academic and Professional Peer Review</w:t>
      </w:r>
    </w:p>
    <w:p>
      <w:pPr>
        <w:pStyle w:val="BodyText"/>
      </w:pPr>
      <w:r>
        <w:rPr>
          <w:bCs/>
          <w:b/>
        </w:rPr>
        <w:t xml:space="preserve">Target Audience:</w:t>
      </w:r>
      <w:r>
        <w:t xml:space="preserve"> </w:t>
      </w:r>
      <w:r>
        <w:t xml:space="preserve">Policy Makers, Financial Institutions, and Academic Researchers in Uganda Kampala</w:t>
      </w:r>
    </w:p>
    <w:p>
      <w:pPr>
        <w:pStyle w:val="BodyText"/>
      </w:pPr>
      <w:r>
        <w:rPr>
          <w:bCs/>
          <w:b/>
        </w:rPr>
        <w:t xml:space="preserve">Reviewer Status:</w:t>
      </w:r>
      <w:r>
        <w:t xml:space="preserve"> </w:t>
      </w:r>
      <w:r>
        <w:t xml:space="preserve">Independent Economic Analyst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utility, accuracy, and relevance specifically for stakeholders operating within</w:t>
      </w:r>
      <w:r>
        <w:t xml:space="preserve"> </w:t>
      </w:r>
      <w:r>
        <w:rPr>
          <w:bCs/>
          <w:b/>
        </w:rPr>
        <w:t xml:space="preserve">Uganda Kampala</w:t>
      </w:r>
      <w:r>
        <w:t xml:space="preserve">. As the economic and political hub of East Africa,</w:t>
      </w:r>
      <w:r>
        <w:t xml:space="preserve"> </w:t>
      </w:r>
      <w:r>
        <w:rPr>
          <w:bCs/>
          <w:b/>
        </w:rPr>
        <w:t xml:space="preserve">Uganda Kampala</w:t>
      </w:r>
      <w:r>
        <w:t xml:space="preserve"> </w:t>
      </w:r>
      <w:r>
        <w:t xml:space="preserve">requires high-quality, unbiased, and forward-looking economic intelligence. This report concludes that</w:t>
      </w:r>
      <w:r>
        <w:t xml:space="preserve"> </w:t>
      </w:r>
      <w:r>
        <w:rPr>
          <w:iCs/>
          <w:i/>
        </w:rPr>
        <w:t xml:space="preserve">The Economist</w:t>
      </w:r>
      <w:r>
        <w:t xml:space="preserve"> </w:t>
      </w:r>
      <w:r>
        <w:t xml:space="preserve">serves as a critical resource for decision-makers in the region, offering unparalleled macroeconomic analysis and geopolitical context that is directly applicable to the development challenges and opportunities facing</w:t>
      </w:r>
      <w:r>
        <w:t xml:space="preserve"> </w:t>
      </w:r>
      <w:r>
        <w:rPr>
          <w:bCs/>
          <w:b/>
        </w:rPr>
        <w:t xml:space="preserve">Uganda Kampala</w:t>
      </w:r>
      <w:r>
        <w:t xml:space="preserve">.</w:t>
      </w:r>
    </w:p>
    <w:bookmarkEnd w:id="21"/>
    <w:bookmarkStart w:id="22" w:name="introduction-and-scope"/>
    <w:p>
      <w:pPr>
        <w:pStyle w:val="Heading2"/>
      </w:pPr>
      <w:r>
        <w:t xml:space="preserve">2. Introduction and Scope</w:t>
      </w:r>
    </w:p>
    <w:p>
      <w:pPr>
        <w:pStyle w:val="FirstParagraph"/>
      </w:pPr>
      <w:r>
        <w:t xml:space="preserve">In the dynamic environment of</w:t>
      </w:r>
      <w:r>
        <w:t xml:space="preserve"> </w:t>
      </w:r>
      <w:r>
        <w:rPr>
          <w:bCs/>
          <w:b/>
        </w:rPr>
        <w:t xml:space="preserve">Uganda Kampala</w:t>
      </w:r>
      <w:r>
        <w:t xml:space="preserve">, where foreign direct investment, regional trade agreements, and domestic fiscal policies intersect, access to reliable global economic data is paramount. This</w:t>
      </w:r>
      <w:r>
        <w:t xml:space="preserve"> </w:t>
      </w:r>
      <w:r>
        <w:rPr>
          <w:bCs/>
          <w:b/>
        </w:rPr>
        <w:t xml:space="preserve">Peer Review Report</w:t>
      </w:r>
      <w:r>
        <w:t xml:space="preserve"> </w:t>
      </w:r>
      <w:r>
        <w:t xml:space="preserve">examines</w:t>
      </w:r>
      <w:r>
        <w:t xml:space="preserve"> </w:t>
      </w:r>
      <w:r>
        <w:rPr>
          <w:iCs/>
          <w:i/>
        </w:rPr>
        <w:t xml:space="preserve">The Economist</w:t>
      </w:r>
      <w:r>
        <w:t xml:space="preserve"> </w:t>
      </w:r>
      <w:r>
        <w:t xml:space="preserve">through the lens of its applicability to the Ugandan context. The review focuses on three core pillars: editorial integrity, depth of economic analysis, and specific coverage of Sub-Saharan Africa and East African Community (EAC) dynamics.</w:t>
      </w:r>
    </w:p>
    <w:p>
      <w:pPr>
        <w:pStyle w:val="BodyText"/>
      </w:pPr>
      <w:r>
        <w:t xml:space="preserve">The scope of this review includes an analysis of the publication's methodology, its historical accuracy in economic forecasting, and its ability to provide actionable insights for businesses and government bodies in</w:t>
      </w:r>
      <w:r>
        <w:t xml:space="preserve"> </w:t>
      </w:r>
      <w:r>
        <w:rPr>
          <w:bCs/>
          <w:b/>
        </w:rPr>
        <w:t xml:space="preserve">Uganda Kampala</w:t>
      </w:r>
      <w:r>
        <w:t xml:space="preserve">.</w:t>
      </w:r>
    </w:p>
    <w:bookmarkEnd w:id="22"/>
    <w:bookmarkStart w:id="23" w:name="editorial-integrity-and-methodology"/>
    <w:p>
      <w:pPr>
        <w:pStyle w:val="Heading2"/>
      </w:pPr>
      <w:r>
        <w:t xml:space="preserve">3. Editorial Integrity and Methodology</w:t>
      </w:r>
    </w:p>
    <w:p>
      <w:pPr>
        <w:pStyle w:val="FirstParagraph"/>
      </w:pPr>
      <w:r>
        <w:t xml:space="preserve">A fundamental requirement for any publication relied upon by professionals in</w:t>
      </w:r>
      <w:r>
        <w:t xml:space="preserve"> </w:t>
      </w:r>
      <w:r>
        <w:rPr>
          <w:bCs/>
          <w:b/>
        </w:rPr>
        <w:t xml:space="preserve">Uganda Kampala</w:t>
      </w:r>
      <w:r>
        <w:t xml:space="preserve"> </w:t>
      </w:r>
      <w:r>
        <w:t xml:space="preserve">is editorial independence.</w:t>
      </w:r>
      <w:r>
        <w:t xml:space="preserve"> </w:t>
      </w:r>
      <w:r>
        <w:rPr>
          <w:iCs/>
          <w:i/>
        </w:rPr>
        <w:t xml:space="preserve">The Economist</w:t>
      </w:r>
      <w:r>
        <w:t xml:space="preserve"> </w:t>
      </w:r>
      <w:r>
        <w:t xml:space="preserve">is renowned for its anonymous byline policy, which emphasizes the collective voice of the editorial board over individual journalists. This approach fosters a rigorous internal debate process, ensuring that articles are subjected to intense scrutiny before publication.</w:t>
      </w:r>
    </w:p>
    <w:p>
      <w:pPr>
        <w:pStyle w:val="BodyText"/>
      </w:pPr>
      <w:r>
        <w:t xml:space="preserve">For the context of</w:t>
      </w:r>
      <w:r>
        <w:t xml:space="preserve"> </w:t>
      </w:r>
      <w:r>
        <w:rPr>
          <w:bCs/>
          <w:b/>
        </w:rPr>
        <w:t xml:space="preserve">Uganda Kampala</w:t>
      </w:r>
      <w:r>
        <w:t xml:space="preserve">, where political narratives can often be polarized, this commitment to evidence-based journalism is invaluable. The publication’s liberal economic stance—advocating for free trade, limited government intervention, and individual liberty—aligns closely with the reform agendas often pursued by international financial institutions operating in Uganda. This</w:t>
      </w:r>
      <w:r>
        <w:t xml:space="preserve"> </w:t>
      </w:r>
      <w:r>
        <w:rPr>
          <w:bCs/>
          <w:b/>
        </w:rPr>
        <w:t xml:space="preserve">Peer Review Report</w:t>
      </w:r>
      <w:r>
        <w:t xml:space="preserve"> </w:t>
      </w:r>
      <w:r>
        <w:t xml:space="preserve">notes that while the publication has a distinct ideological leaning, it consistently supports its arguments with robust data, making it a reliable tool for critical analysis rather than mere opinion consumption.</w:t>
      </w:r>
    </w:p>
    <w:bookmarkEnd w:id="23"/>
    <w:bookmarkStart w:id="27" w:name="relevance-to-uganda-kampala"/>
    <w:p>
      <w:pPr>
        <w:pStyle w:val="Heading2"/>
      </w:pPr>
      <w:r>
        <w:t xml:space="preserve">4. Relevance to Uganda Kampala</w:t>
      </w:r>
    </w:p>
    <w:p>
      <w:pPr>
        <w:pStyle w:val="FirstParagraph"/>
      </w:pPr>
      <w:r>
        <w:t xml:space="preserve">The applicability of</w:t>
      </w:r>
      <w:r>
        <w:t xml:space="preserve"> </w:t>
      </w:r>
      <w:r>
        <w:rPr>
          <w:iCs/>
          <w:i/>
        </w:rPr>
        <w:t xml:space="preserve">The Economist</w:t>
      </w:r>
      <w:r>
        <w:t xml:space="preserve"> </w:t>
      </w:r>
      <w:r>
        <w:t xml:space="preserve">to</w:t>
      </w:r>
      <w:r>
        <w:t xml:space="preserve"> </w:t>
      </w:r>
      <w:r>
        <w:rPr>
          <w:bCs/>
          <w:b/>
        </w:rPr>
        <w:t xml:space="preserve">Uganda Kampala</w:t>
      </w:r>
      <w:r>
        <w:t xml:space="preserve"> </w:t>
      </w:r>
      <w:r>
        <w:t xml:space="preserve">is significant and multifaceted. The publication regularly dedicates substantial coverage to Sub-Saharan Africa, moving beyond simplistic narratives to explore complex economic structures.</w:t>
      </w:r>
    </w:p>
    <w:bookmarkStart w:id="24" w:name="Xf120e63c20066f1d7047bad58e81e7290000a36"/>
    <w:p>
      <w:pPr>
        <w:pStyle w:val="Heading3"/>
      </w:pPr>
      <w:r>
        <w:t xml:space="preserve">4.1 Macroeconomic Policy and Fiscal Management</w:t>
      </w:r>
    </w:p>
    <w:p>
      <w:pPr>
        <w:pStyle w:val="FirstParagraph"/>
      </w:pPr>
      <w:r>
        <w:t xml:space="preserve">As</w:t>
      </w:r>
      <w:r>
        <w:t xml:space="preserve"> </w:t>
      </w:r>
      <w:r>
        <w:rPr>
          <w:bCs/>
          <w:b/>
        </w:rPr>
        <w:t xml:space="preserve">Uganda Kampala</w:t>
      </w:r>
      <w:r>
        <w:t xml:space="preserve"> </w:t>
      </w:r>
      <w:r>
        <w:t xml:space="preserve">navigates issues related to debt sustainability, inflation control, and currency stability,</w:t>
      </w:r>
      <w:r>
        <w:t xml:space="preserve"> </w:t>
      </w:r>
      <w:r>
        <w:rPr>
          <w:iCs/>
          <w:i/>
        </w:rPr>
        <w:t xml:space="preserve">The Economist</w:t>
      </w:r>
      <w:r>
        <w:t xml:space="preserve"> </w:t>
      </w:r>
      <w:r>
        <w:t xml:space="preserve">provides comparative analyses that are highly instructive. The publication frequently examines how other emerging markets manage similar challenges, offering case studies that policymakers in</w:t>
      </w:r>
      <w:r>
        <w:t xml:space="preserve"> </w:t>
      </w:r>
      <w:r>
        <w:rPr>
          <w:bCs/>
          <w:b/>
        </w:rPr>
        <w:t xml:space="preserve">Uganda Kampala</w:t>
      </w:r>
      <w:r>
        <w:t xml:space="preserve"> </w:t>
      </w:r>
      <w:r>
        <w:t xml:space="preserve">can adapt. For instance, its coverage of commodity price volatility is particularly relevant given Uganda’s reliance on agricultural exports and the emerging oil sector.</w:t>
      </w:r>
    </w:p>
    <w:bookmarkEnd w:id="24"/>
    <w:bookmarkStart w:id="25" w:name="regional-integration-and-trade"/>
    <w:p>
      <w:pPr>
        <w:pStyle w:val="Heading3"/>
      </w:pPr>
      <w:r>
        <w:t xml:space="preserve">4.2 Regional Integration and Trade</w:t>
      </w:r>
    </w:p>
    <w:p>
      <w:pPr>
        <w:pStyle w:val="FirstParagraph"/>
      </w:pPr>
      <w:r>
        <w:t xml:space="preserve">The East African Community (EAC) is a central pillar of economic strategy for</w:t>
      </w:r>
      <w:r>
        <w:t xml:space="preserve"> </w:t>
      </w:r>
      <w:r>
        <w:rPr>
          <w:bCs/>
          <w:b/>
        </w:rPr>
        <w:t xml:space="preserve">Uganda Kampala</w:t>
      </w:r>
      <w:r>
        <w:t xml:space="preserve">.</w:t>
      </w:r>
      <w:r>
        <w:t xml:space="preserve"> </w:t>
      </w:r>
      <w:r>
        <w:rPr>
          <w:iCs/>
          <w:i/>
        </w:rPr>
        <w:t xml:space="preserve">The Economist</w:t>
      </w:r>
      <w:r>
        <w:t xml:space="preserve"> </w:t>
      </w:r>
      <w:r>
        <w:t xml:space="preserve">offers incisive commentary on regional integration, trade barriers, and infrastructure development. Its analysis of the African Continental Free Trade Area (AfCFTA) provides stakeholders in</w:t>
      </w:r>
      <w:r>
        <w:t xml:space="preserve"> </w:t>
      </w:r>
      <w:r>
        <w:rPr>
          <w:bCs/>
          <w:b/>
        </w:rPr>
        <w:t xml:space="preserve">Uganda Kampala</w:t>
      </w:r>
      <w:r>
        <w:t xml:space="preserve"> </w:t>
      </w:r>
      <w:r>
        <w:t xml:space="preserve">with a global perspective on how regional trade blocs can enhance competitiveness and attract investment.</w:t>
      </w:r>
    </w:p>
    <w:bookmarkEnd w:id="25"/>
    <w:bookmarkStart w:id="26" w:name="governance-and-political-economy"/>
    <w:p>
      <w:pPr>
        <w:pStyle w:val="Heading3"/>
      </w:pPr>
      <w:r>
        <w:t xml:space="preserve">4.3 Governance and Political Economy</w:t>
      </w:r>
    </w:p>
    <w:p>
      <w:pPr>
        <w:pStyle w:val="FirstParagraph"/>
      </w:pPr>
      <w:r>
        <w:t xml:space="preserve">While maintaining a focus on economics,</w:t>
      </w:r>
      <w:r>
        <w:t xml:space="preserve"> </w:t>
      </w:r>
      <w:r>
        <w:rPr>
          <w:iCs/>
          <w:i/>
        </w:rPr>
        <w:t xml:space="preserve">The Economist</w:t>
      </w:r>
      <w:r>
        <w:t xml:space="preserve"> </w:t>
      </w:r>
      <w:r>
        <w:t xml:space="preserve">does not shy away from the political factors that influence economic outcomes. For professionals in</w:t>
      </w:r>
      <w:r>
        <w:t xml:space="preserve"> </w:t>
      </w:r>
      <w:r>
        <w:rPr>
          <w:bCs/>
          <w:b/>
        </w:rPr>
        <w:t xml:space="preserve">Uganda Kampala</w:t>
      </w:r>
      <w:r>
        <w:t xml:space="preserve">, understanding the interplay between governance, rule of law, and economic growth is essential. The publication’s reporting on governance issues in Africa is generally balanced, highlighting both progress and persistent challenges, thereby providing a realistic framework for risk assessment.</w:t>
      </w:r>
    </w:p>
    <w:bookmarkEnd w:id="26"/>
    <w:bookmarkEnd w:id="27"/>
    <w:bookmarkStart w:id="28" w:name="strengths-and-limitations"/>
    <w:p>
      <w:pPr>
        <w:pStyle w:val="Heading2"/>
      </w:pPr>
      <w:r>
        <w:t xml:space="preserve">5. Strengths and Limitations</w:t>
      </w:r>
    </w:p>
    <w:p>
      <w:pPr>
        <w:pStyle w:val="FirstParagraph"/>
      </w:pPr>
      <w:r>
        <w:t xml:space="preserve">This</w:t>
      </w:r>
      <w:r>
        <w:t xml:space="preserve"> </w:t>
      </w:r>
      <w:r>
        <w:rPr>
          <w:bCs/>
          <w:b/>
        </w:rPr>
        <w:t xml:space="preserve">Peer Review Report</w:t>
      </w:r>
      <w:r>
        <w:t xml:space="preserve"> </w:t>
      </w:r>
      <w:r>
        <w:t xml:space="preserve">identifies several strengths of</w:t>
      </w:r>
      <w:r>
        <w:t xml:space="preserve"> </w:t>
      </w:r>
      <w:r>
        <w:rPr>
          <w:iCs/>
          <w:i/>
        </w:rPr>
        <w:t xml:space="preserve">The Economist</w:t>
      </w:r>
      <w:r>
        <w:t xml:space="preserve"> </w:t>
      </w:r>
      <w:r>
        <w:t xml:space="preserve">for the</w:t>
      </w:r>
      <w:r>
        <w:t xml:space="preserve"> </w:t>
      </w:r>
      <w:r>
        <w:rPr>
          <w:bCs/>
          <w:b/>
        </w:rPr>
        <w:t xml:space="preserve">Uganda Kampala</w:t>
      </w:r>
      <w:r>
        <w:t xml:space="preserve"> </w:t>
      </w:r>
      <w:r>
        <w:t xml:space="preserve">audience:</w:t>
      </w:r>
    </w:p>
    <w:p>
      <w:pPr>
        <w:numPr>
          <w:ilvl w:val="0"/>
          <w:numId w:val="1001"/>
        </w:numPr>
        <w:pStyle w:val="Compact"/>
      </w:pPr>
      <w:r>
        <w:rPr>
          <w:bCs/>
          <w:b/>
        </w:rPr>
        <w:t xml:space="preserve">Global Perspective:</w:t>
      </w:r>
      <w:r>
        <w:t xml:space="preserve"> </w:t>
      </w:r>
      <w:r>
        <w:t xml:space="preserve">It connects local events in</w:t>
      </w:r>
      <w:r>
        <w:t xml:space="preserve"> </w:t>
      </w:r>
      <w:r>
        <w:rPr>
          <w:bCs/>
          <w:b/>
        </w:rPr>
        <w:t xml:space="preserve">Uganda Kampala</w:t>
      </w:r>
      <w:r>
        <w:t xml:space="preserve"> </w:t>
      </w:r>
      <w:r>
        <w:t xml:space="preserve">to global trends, helping readers understand the broader implications of international economic shifts.</w:t>
      </w:r>
    </w:p>
    <w:p>
      <w:pPr>
        <w:numPr>
          <w:ilvl w:val="0"/>
          <w:numId w:val="1001"/>
        </w:numPr>
        <w:pStyle w:val="Compact"/>
      </w:pPr>
      <w:r>
        <w:rPr>
          <w:bCs/>
          <w:b/>
        </w:rPr>
        <w:t xml:space="preserve">Data Visualization:</w:t>
      </w:r>
      <w:r>
        <w:t xml:space="preserve"> </w:t>
      </w:r>
      <w:r>
        <w:t xml:space="preserve">The publication excels in presenting complex economic data through clear charts and graphs, making it accessible for quick reference by busy executives and officials.</w:t>
      </w:r>
    </w:p>
    <w:p>
      <w:pPr>
        <w:numPr>
          <w:ilvl w:val="0"/>
          <w:numId w:val="1001"/>
        </w:numPr>
        <w:pStyle w:val="Compact"/>
      </w:pPr>
      <w:r>
        <w:rPr>
          <w:bCs/>
          <w:b/>
        </w:rPr>
        <w:t xml:space="preserve">Forward-Looking Analysis:</w:t>
      </w:r>
      <w:r>
        <w:t xml:space="preserve"> </w:t>
      </w:r>
      <w:r>
        <w:t xml:space="preserve">Unlike many local outlets that focus on immediate news,</w:t>
      </w:r>
      <w:r>
        <w:t xml:space="preserve"> </w:t>
      </w:r>
      <w:r>
        <w:rPr>
          <w:iCs/>
          <w:i/>
        </w:rPr>
        <w:t xml:space="preserve">The Economist</w:t>
      </w:r>
      <w:r>
        <w:t xml:space="preserve"> </w:t>
      </w:r>
      <w:r>
        <w:t xml:space="preserve">emphasizes long-term trends and structural changes, which is crucial for strategic planning in</w:t>
      </w:r>
      <w:r>
        <w:t xml:space="preserve"> </w:t>
      </w:r>
      <w:r>
        <w:rPr>
          <w:bCs/>
          <w:b/>
        </w:rPr>
        <w:t xml:space="preserve">Uganda Kampala</w:t>
      </w:r>
      <w:r>
        <w:t xml:space="preserve">.</w:t>
      </w:r>
    </w:p>
    <w:p>
      <w:pPr>
        <w:pStyle w:val="FirstParagraph"/>
      </w:pPr>
      <w:r>
        <w:t xml:space="preserve">However, limitations exist. The publication’s Western-centric viewpoint may occasionally overlook nuanced local cultural or political dynamics specific to</w:t>
      </w:r>
      <w:r>
        <w:t xml:space="preserve"> </w:t>
      </w:r>
      <w:r>
        <w:rPr>
          <w:bCs/>
          <w:b/>
        </w:rPr>
        <w:t xml:space="preserve">Uganda Kampala</w:t>
      </w:r>
      <w:r>
        <w:t xml:space="preserve">. Additionally, the cost of subscription may be a barrier for some smaller organizations, though the value provided generally justifies the expense for serious economic actors.</w:t>
      </w:r>
    </w:p>
    <w:bookmarkEnd w:id="28"/>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is an indispensable resource for anyone engaged in economic, political, or business activities in</w:t>
      </w:r>
      <w:r>
        <w:t xml:space="preserve"> </w:t>
      </w:r>
      <w:r>
        <w:rPr>
          <w:bCs/>
          <w:b/>
        </w:rPr>
        <w:t xml:space="preserve">Uganda Kampala</w:t>
      </w:r>
      <w:r>
        <w:t xml:space="preserve">. Its rigorous methodology, global reach, and specific attention to African economic development make it uniquely suited to inform decision-making in the region. While it should be read alongside local sources to ensure comprehensive contextual understanding, its role as a primary source of high-level economic intelligence is undeniable.</w:t>
      </w:r>
    </w:p>
    <w:bookmarkStart w:id="29" w:name="final-recommendation"/>
    <w:p>
      <w:pPr>
        <w:pStyle w:val="Heading3"/>
      </w:pPr>
      <w:r>
        <w:t xml:space="preserve">Final Recommendation</w:t>
      </w:r>
    </w:p>
    <w:p>
      <w:pPr>
        <w:pStyle w:val="FirstParagraph"/>
      </w:pPr>
      <w:r>
        <w:t xml:space="preserve">It is strongly recommended that government ministries, financial institutions, academic departments, and private sector leaders in</w:t>
      </w:r>
      <w:r>
        <w:t xml:space="preserve"> </w:t>
      </w:r>
      <w:r>
        <w:rPr>
          <w:bCs/>
          <w:b/>
        </w:rPr>
        <w:t xml:space="preserve">Uganda Kampala</w:t>
      </w:r>
      <w:r>
        <w:t xml:space="preserve"> </w:t>
      </w:r>
      <w:r>
        <w:t xml:space="preserve">maintain subscriptions to</w:t>
      </w:r>
      <w:r>
        <w:t xml:space="preserve"> </w:t>
      </w:r>
      <w:r>
        <w:rPr>
          <w:iCs/>
          <w:i/>
        </w:rPr>
        <w:t xml:space="preserve">The Economist</w:t>
      </w:r>
      <w:r>
        <w:t xml:space="preserve">. The insights gained from this publication will enhance strategic foresight, improve policy formulation, and support more informed investment decisions in the evolving economic landscape of</w:t>
      </w:r>
      <w:r>
        <w:t xml:space="preserve"> </w:t>
      </w:r>
      <w:r>
        <w:rPr>
          <w:bCs/>
          <w:b/>
        </w:rPr>
        <w:t xml:space="preserve">Uganda Kampala</w:t>
      </w:r>
      <w:r>
        <w:t xml:space="preserve">.</w:t>
      </w:r>
    </w:p>
    <w:bookmarkEnd w:id="29"/>
    <w:p>
      <w:pPr>
        <w:pStyle w:val="BodyText"/>
      </w:pPr>
      <w:r>
        <w:t xml:space="preserve">© 2023 Peer Review Committee. All rights reserved. This document is intended for professional use in Uganda Kampala.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Uganda Kampala</dc:title>
  <dc:creator/>
  <dc:language>en</dc:language>
  <cp:keywords/>
  <dcterms:created xsi:type="dcterms:W3CDTF">2026-10-10T07:07:44Z</dcterms:created>
  <dcterms:modified xsi:type="dcterms:W3CDTF">2026-10-10T07:07:44Z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