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peer-review-report"/>
    <w:p>
      <w:pPr>
        <w:pStyle w:val="Heading1"/>
      </w:pPr>
      <w:r>
        <w:t xml:space="preserve">Peer Review Report</w:t>
      </w:r>
    </w:p>
    <w:bookmarkStart w:id="20" w:name="subject-the-economist"/>
    <w:p>
      <w:pPr>
        <w:pStyle w:val="Heading2"/>
      </w:pPr>
      <w:r>
        <w:t xml:space="preserve">Subject: The Economist</w:t>
      </w:r>
    </w:p>
    <w:p>
      <w:pPr>
        <w:pStyle w:val="FirstParagraph"/>
      </w:pPr>
      <w:r>
        <w:rPr>
          <w:bCs/>
          <w:b/>
        </w:rPr>
        <w:t xml:space="preserve">Context:</w:t>
      </w:r>
      <w:r>
        <w:t xml:space="preserve"> </w:t>
      </w:r>
      <w:r>
        <w:t xml:space="preserve">Academic and Professional Evaluation within United Kingdom Manchester</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Academic Peer &amp; Economic Analyst</w:t>
      </w:r>
    </w:p>
    <w:p>
      <w:pPr>
        <w:pStyle w:val="BodyText"/>
      </w:pPr>
      <w:r>
        <w:rPr>
          <w:bCs/>
          <w:b/>
        </w:rPr>
        <w:t xml:space="preserve">Location of Assessment:</w:t>
      </w:r>
      <w:r>
        <w:t xml:space="preserve"> </w:t>
      </w:r>
      <w:r>
        <w:t xml:space="preserve">Manchester, United Kingdom</w:t>
      </w:r>
    </w:p>
    <w:p>
      <w:pPr>
        <w:pStyle w:val="BodyText"/>
      </w:pPr>
      <w:r>
        <w:rPr>
          <w:bCs/>
          <w:b/>
        </w:rPr>
        <w:t xml:space="preserve">Scope:</w:t>
      </w:r>
      <w:r>
        <w:t xml:space="preserve"> </w:t>
      </w:r>
      <w:r>
        <w:t xml:space="preserve">Editorial Integrity, Economic Analysis, and Regional Relevance</w:t>
      </w:r>
    </w:p>
    <w:bookmarkStart w:id="22" w:name="introduction-and-scope-of-review"/>
    <w:p>
      <w:pPr>
        <w:pStyle w:val="Heading2"/>
      </w:pPr>
      <w:r>
        <w:t xml:space="preserve">1. Introduction and Scope of Review</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This assessment is conducted specifically from the perspective of stakeholders, academics, and professionals based in Manchester, United Kingdom. As a major economic hub in the North of England, Manchester offers a unique vantage point for evaluating the publication's coverage of domestic policy, regional development, and global economic trends. The objective of this review is to determine the publication's reliability, analytical depth, and relevance to the specific socio-economic landscape of Manchester and the wider North West region.</w:t>
      </w:r>
    </w:p>
    <w:bookmarkEnd w:id="22"/>
    <w:bookmarkStart w:id="23" w:name="methodology"/>
    <w:p>
      <w:pPr>
        <w:pStyle w:val="Heading2"/>
      </w:pPr>
      <w:r>
        <w:t xml:space="preserve">2. Methodology</w:t>
      </w:r>
    </w:p>
    <w:p>
      <w:pPr>
        <w:pStyle w:val="FirstParagraph"/>
      </w:pPr>
      <w:r>
        <w:t xml:space="preserve">The review process involved a systematic analysis of</w:t>
      </w:r>
      <w:r>
        <w:t xml:space="preserve"> </w:t>
      </w:r>
      <w:r>
        <w:rPr>
          <w:iCs/>
          <w:i/>
        </w:rPr>
        <w:t xml:space="preserve">The Economist</w:t>
      </w:r>
      <w:r>
        <w:t xml:space="preserve">'s content over the past twelve months. The methodology focused on three primary pillars: the accuracy of economic forecasting, the quality of data journalism, and the representation of United Kingdom regional dynamics. Special attention was paid to how the publication addresses issues pertinent to Manchester, such as the Northern Powerhouse initiative, post-Brexit trade implications for the North West, and the city's transition toward a green economy. The evaluation adheres to standard academic peer review criteria, assessing objectivity, source verification, and logical coherence.</w:t>
      </w:r>
    </w:p>
    <w:bookmarkEnd w:id="23"/>
    <w:bookmarkStart w:id="24" w:name="Xd754b0733bf6811717bf47c2397ca48a1ec3364"/>
    <w:p>
      <w:pPr>
        <w:pStyle w:val="Heading2"/>
      </w:pPr>
      <w:r>
        <w:t xml:space="preserve">3. Analysis of Economic Rigor and Data Integrity</w:t>
      </w:r>
    </w:p>
    <w:p>
      <w:pPr>
        <w:pStyle w:val="FirstParagraph"/>
      </w:pPr>
      <w:r>
        <w:rPr>
          <w:iCs/>
          <w:i/>
        </w:rPr>
        <w:t xml:space="preserve">The Economist</w:t>
      </w:r>
      <w:r>
        <w:t xml:space="preserve"> </w:t>
      </w:r>
      <w:r>
        <w:t xml:space="preserve">maintains a high standard of economic rigor, which is essential for its readership in financial and academic circles in Manchester. The publication consistently employs robust econometric models and relies on verified data sources. In the context of the United Kingdom, the magazine's analysis of inflation, interest rates, and fiscal policy has proven to be a valuable resource for professionals in Manchester's growing fintech and professional services sectors.</w:t>
      </w:r>
    </w:p>
    <w:p>
      <w:pPr>
        <w:pStyle w:val="BodyText"/>
      </w:pPr>
      <w:r>
        <w:t xml:space="preserve">However, a critical observation from this Manchester-based review is the occasional centralization of economic narratives. While the macroeconomic analysis is sound, the microeconomic impact on cities outside of London is sometimes generalized. For Manchester, a city with a distinct economic identity driven by media, technology, and advanced manufacturing, a more granular analysis of regional disparities would enhance the publication's utility. The peer review notes that while the data is accurate, the narrative framing often prioritizes Westminster-centric perspectives over the nuanced realities of the North West economy.</w:t>
      </w:r>
    </w:p>
    <w:bookmarkEnd w:id="24"/>
    <w:bookmarkStart w:id="25" w:name="Xc9a297c16a5d010a3e2959b127f7dc1113da0f9"/>
    <w:p>
      <w:pPr>
        <w:pStyle w:val="Heading2"/>
      </w:pPr>
      <w:r>
        <w:t xml:space="preserve">4. Relevance to Manchester and the United Kingdom</w:t>
      </w:r>
    </w:p>
    <w:p>
      <w:pPr>
        <w:pStyle w:val="FirstParagraph"/>
      </w:pPr>
      <w:r>
        <w:t xml:space="preserve">A significant portion of this Peer Review Report is dedicated to assessing the publication's relevance to Manchester. As the United Kingdom's second-largest city, Manchester plays a pivotal role in the national economy.</w:t>
      </w:r>
      <w:r>
        <w:t xml:space="preserve"> </w:t>
      </w:r>
      <w:r>
        <w:rPr>
          <w:iCs/>
          <w:i/>
        </w:rPr>
        <w:t xml:space="preserve">The Economist</w:t>
      </w:r>
      <w:r>
        <w:t xml:space="preserve"> </w:t>
      </w:r>
      <w:r>
        <w:t xml:space="preserve">frequently covers the "Levelling Up" agenda and the Northern Powerhouse, which are critical topics for Manchester's development. The publication's coverage of infrastructure projects, such as HS2 and the Manchester Airport expansion, demonstrates an awareness of the region's strategic importance.</w:t>
      </w:r>
    </w:p>
    <w:p>
      <w:pPr>
        <w:pStyle w:val="BodyText"/>
      </w:pPr>
      <w:r>
        <w:t xml:space="preserve">Nevertheless, the review identifies a gap in the depth of local engagement. While national policies affecting Manchester are well-covered, the publication could benefit from more dedicated features on Manchester-specific innovations, such as the city's leadership in urban sustainability and its vibrant startup ecosystem. For the academic community at institutions like the University of Manchester and Manchester Metropolitan University,</w:t>
      </w:r>
      <w:r>
        <w:t xml:space="preserve"> </w:t>
      </w:r>
      <w:r>
        <w:rPr>
          <w:iCs/>
          <w:i/>
        </w:rPr>
        <w:t xml:space="preserve">The Economist</w:t>
      </w:r>
      <w:r>
        <w:t xml:space="preserve"> </w:t>
      </w:r>
      <w:r>
        <w:t xml:space="preserve">serves as a primary reference, yet a deeper dive into the North West's unique economic challenges would strengthen its standing as an indispensable resource for regional scholars.</w:t>
      </w:r>
    </w:p>
    <w:bookmarkEnd w:id="25"/>
    <w:bookmarkStart w:id="26" w:name="editorial-independence-and-bias"/>
    <w:p>
      <w:pPr>
        <w:pStyle w:val="Heading2"/>
      </w:pPr>
      <w:r>
        <w:t xml:space="preserve">5. Editorial Independence and Bias</w:t>
      </w:r>
    </w:p>
    <w:p>
      <w:pPr>
        <w:pStyle w:val="FirstParagraph"/>
      </w:pPr>
      <w:r>
        <w:rPr>
          <w:iCs/>
          <w:i/>
        </w:rPr>
        <w:t xml:space="preserve">The Economist</w:t>
      </w:r>
      <w:r>
        <w:t xml:space="preserve"> </w:t>
      </w:r>
      <w:r>
        <w:t xml:space="preserve">is renowned for its editorial independence, a trait that is highly valued in the academic and professional communities of Manchester. The publication's willingness to challenge political orthodoxy across the spectrum is evident in its coverage of United Kingdom politics. This independence ensures that readers in Manchester receive a balanced perspective on contentious issues, from healthcare reform to immigration policy.</w:t>
      </w:r>
    </w:p>
    <w:p>
      <w:pPr>
        <w:pStyle w:val="BodyText"/>
      </w:pPr>
      <w:r>
        <w:t xml:space="preserve">However, the peer review process highlights a subtle ideological bias that leans towards classical liberalism and free-market principles. While this perspective is clearly articulated, it is important for readers in Manchester to remain critical of how this lens influences the interpretation of social welfare and regional inequality. The publication's stance on austerity measures, for instance, has significant implications for public services in Manchester, and the review suggests that a more pluralistic approach to economic theory could provide a richer analysis for its diverse readership.</w:t>
      </w:r>
    </w:p>
    <w:bookmarkEnd w:id="26"/>
    <w:bookmarkStart w:id="27" w:name="digital-presence-and-accessibility"/>
    <w:p>
      <w:pPr>
        <w:pStyle w:val="Heading2"/>
      </w:pPr>
      <w:r>
        <w:t xml:space="preserve">6. Digital Presence and Accessibility</w:t>
      </w:r>
    </w:p>
    <w:p>
      <w:pPr>
        <w:pStyle w:val="FirstParagraph"/>
      </w:pPr>
      <w:r>
        <w:t xml:space="preserve">In the digital age, the accessibility of information is paramount.</w:t>
      </w:r>
      <w:r>
        <w:t xml:space="preserve"> </w:t>
      </w:r>
      <w:r>
        <w:rPr>
          <w:iCs/>
          <w:i/>
        </w:rPr>
        <w:t xml:space="preserve">The Economist</w:t>
      </w:r>
      <w:r>
        <w:t xml:space="preserve"> </w:t>
      </w:r>
      <w:r>
        <w:t xml:space="preserve">has successfully transitioned to a robust digital platform, which is widely used by professionals and students in Manchester. The interactive data visualizations and podcasts are particularly effective in conveying complex economic concepts. The mobile application is user-friendly and allows for seamless integration into the daily routines of busy professionals in the city's financial district.</w:t>
      </w:r>
    </w:p>
    <w:p>
      <w:pPr>
        <w:pStyle w:val="BodyText"/>
      </w:pPr>
      <w:r>
        <w:t xml:space="preserve">The peer review commends the publication's commitment to digital innovation, which aligns with Manchester's status as a leading digital hub in the United Kingdom. However, the paywall structure, while necessary for sustainability, can be a barrier for some students and independent researchers in the region. Expanding access through partnerships with Manchester's educational institutions could further enhance the publication's impact and reach.</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remains a preeminent source of economic and political analysis for readers in Manchester, United Kingdom. Its commitment to factual accuracy, editorial independence, and global perspective makes it an invaluable resource for academics, policymakers, and business leaders. However, to fully serve the needs of its Manchester audience, the publication should strive to deepen its engagement with regional economic dynamics, offering more nuanced coverage of the North West's unique challenges and opportunities.</w:t>
      </w:r>
    </w:p>
    <w:p>
      <w:pPr>
        <w:pStyle w:val="BodyText"/>
      </w:pPr>
      <w:r>
        <w:t xml:space="preserve">By balancing its global outlook with a more localized understanding of Manchester's economic landscape,</w:t>
      </w:r>
      <w:r>
        <w:t xml:space="preserve"> </w:t>
      </w:r>
      <w:r>
        <w:rPr>
          <w:iCs/>
          <w:i/>
        </w:rPr>
        <w:t xml:space="preserve">The Economist</w:t>
      </w:r>
      <w:r>
        <w:t xml:space="preserve"> </w:t>
      </w:r>
      <w:r>
        <w:t xml:space="preserve">can further solidify its reputation as a trusted and relevant voice in the United Kingdom. This review recommends continued subscription and engagement with the publication, coupled with a critical awareness of its ideological leanings and centralization tendencies.</w:t>
      </w:r>
    </w:p>
    <w:bookmarkEnd w:id="28"/>
    <w:p>
      <w:pPr>
        <w:pStyle w:val="BodyText"/>
      </w:pPr>
      <w:r>
        <w:rPr>
          <w:bCs/>
          <w:b/>
        </w:rPr>
        <w:t xml:space="preserve">Report Prepared By:</w:t>
      </w:r>
      <w:r>
        <w:t xml:space="preserve"> </w:t>
      </w:r>
      <w:r>
        <w:t xml:space="preserve">[Reviewer Name Redacted for Anonymity]</w:t>
      </w:r>
    </w:p>
    <w:p>
      <w:pPr>
        <w:pStyle w:val="BodyText"/>
      </w:pPr>
      <w:r>
        <w:rPr>
          <w:bCs/>
          <w:b/>
        </w:rPr>
        <w:t xml:space="preserve">Affiliation:</w:t>
      </w:r>
      <w:r>
        <w:t xml:space="preserve"> </w:t>
      </w:r>
      <w:r>
        <w:t xml:space="preserve">Independent Economic Research Group, Manchester, United Kingdom</w:t>
      </w:r>
    </w:p>
    <w:p>
      <w:pPr>
        <w:pStyle w:val="BodyText"/>
      </w:pPr>
      <w:r>
        <w:rPr>
          <w:bCs/>
          <w:b/>
        </w:rPr>
        <w:t xml:space="preserve">Status:</w:t>
      </w:r>
      <w:r>
        <w:t xml:space="preserve"> </w:t>
      </w:r>
      <w:r>
        <w:t xml:space="preserve">Finalized for Public Distribution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Manchester, United Kingdom</dc:title>
  <dc:creator/>
  <dc:language>en</dc:language>
  <cp:keywords/>
  <dcterms:created xsi:type="dcterms:W3CDTF">2026-10-10T05:55:01Z</dcterms:created>
  <dcterms:modified xsi:type="dcterms:W3CDTF">2026-10-10T05:55:01Z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