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Economist's Relevance and Accuracy Regarding Vietnam Ho Chi Minh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Urban Economic Analyst</w:t>
      </w:r>
    </w:p>
    <w:p>
      <w:pPr>
        <w:pStyle w:val="BodyText"/>
      </w:pPr>
      <w:r>
        <w:rPr>
          <w:bCs/>
          <w:b/>
        </w:rPr>
        <w:t xml:space="preserve">Context:</w:t>
      </w:r>
      <w:r>
        <w:t xml:space="preserve"> </w:t>
      </w:r>
      <w:r>
        <w:t xml:space="preserve">Assessment of media representation for stakeholders in Vietnam Ho Chi Minh City</w:t>
      </w:r>
    </w:p>
    <w:bookmarkStart w:id="20" w:name="introduction-and-scope"/>
    <w:p>
      <w:pPr>
        <w:pStyle w:val="Heading2"/>
      </w:pPr>
      <w:r>
        <w:t xml:space="preserve">1. Introduction and Scope</w:t>
      </w:r>
    </w:p>
    <w:p>
      <w:pPr>
        <w:pStyle w:val="FirstParagraph"/>
      </w:pPr>
      <w:r>
        <w:t xml:space="preserve">This Peer Review Report provides a comprehensive evaluation of the publication known as</w:t>
      </w:r>
      <w:r>
        <w:t xml:space="preserve"> </w:t>
      </w:r>
      <w:r>
        <w:rPr>
          <w:iCs/>
          <w:i/>
        </w:rPr>
        <w:t xml:space="preserve">The Economist</w:t>
      </w:r>
      <w:r>
        <w:t xml:space="preserve">, specifically focusing on its coverage, analytical depth, and strategic relevance to the dynamic economic landscape of Vietnam Ho Chi Minh City. As the commercial and financial hub of Vietnam, Ho Chi Minh City (HCMC) serves as a critical barometer for the nation's economic health. Consequently, international media coverage of this metropolis is not merely a matter of journalism but a significant factor influencing foreign direct investment (FDI), policy formulation, and global perception.</w:t>
      </w:r>
    </w:p>
    <w:p>
      <w:pPr>
        <w:pStyle w:val="BodyText"/>
      </w:pPr>
      <w:r>
        <w:t xml:space="preserve">The objective of this review is to assess whether</w:t>
      </w:r>
      <w:r>
        <w:t xml:space="preserve"> </w:t>
      </w:r>
      <w:r>
        <w:rPr>
          <w:iCs/>
          <w:i/>
        </w:rPr>
        <w:t xml:space="preserve">The Economist</w:t>
      </w:r>
      <w:r>
        <w:t xml:space="preserve"> </w:t>
      </w:r>
      <w:r>
        <w:t xml:space="preserve">maintains its reputation for rigorous, data-driven analysis when addressing the complexities of Vietnam Ho Chi Minh City. This document will examine the publication's historical accuracy, its understanding of local socio-economic nuances, and its utility for business leaders and policymakers operating within the city.</w:t>
      </w:r>
    </w:p>
    <w:bookmarkEnd w:id="20"/>
    <w:bookmarkStart w:id="21" w:name="methodology-of-review"/>
    <w:p>
      <w:pPr>
        <w:pStyle w:val="Heading2"/>
      </w:pPr>
      <w:r>
        <w:t xml:space="preserve">2. Methodology of Review</w:t>
      </w:r>
    </w:p>
    <w:p>
      <w:pPr>
        <w:pStyle w:val="FirstParagraph"/>
      </w:pPr>
      <w:r>
        <w:t xml:space="preserve">This peer review was conducted by analyzing a selection of articles, special reports, and opinion pieces published by</w:t>
      </w:r>
      <w:r>
        <w:t xml:space="preserve"> </w:t>
      </w:r>
      <w:r>
        <w:rPr>
          <w:iCs/>
          <w:i/>
        </w:rPr>
        <w:t xml:space="preserve">The Economist</w:t>
      </w:r>
      <w:r>
        <w:t xml:space="preserve"> </w:t>
      </w:r>
      <w:r>
        <w:t xml:space="preserve">over the last five years that specifically reference Vietnam Ho Chi Minh City. The evaluation criteria included factual accuracy, depth of economic modeling, sensitivity to local cultural and regulatory contexts, and the balance between macroeconomic trends and micro-level urban realities.</w:t>
      </w:r>
    </w:p>
    <w:p>
      <w:pPr>
        <w:pStyle w:val="BodyText"/>
      </w:pPr>
      <w:r>
        <w:t xml:space="preserve">Furthermore, the review considered feedback from a panel of local economists, foreign investors, and government officials based in Vietnam Ho Chi Minh City to gauge the practical impact of the publication's reporting on decision-making processes.</w:t>
      </w:r>
    </w:p>
    <w:bookmarkEnd w:id="21"/>
    <w:bookmarkStart w:id="24" w:name="analysis-of-economic-coverage"/>
    <w:p>
      <w:pPr>
        <w:pStyle w:val="Heading2"/>
      </w:pPr>
      <w:r>
        <w:t xml:space="preserve">3. Analysis of Economic Coverage</w:t>
      </w:r>
    </w:p>
    <w:bookmarkStart w:id="22" w:name="macro-economic-contextualization"/>
    <w:p>
      <w:pPr>
        <w:pStyle w:val="Heading3"/>
      </w:pPr>
      <w:r>
        <w:t xml:space="preserve">3.1 Macro-Economic Contextualization</w:t>
      </w:r>
    </w:p>
    <w:p>
      <w:pPr>
        <w:pStyle w:val="FirstParagraph"/>
      </w:pPr>
      <w:r>
        <w:rPr>
          <w:iCs/>
          <w:i/>
        </w:rPr>
        <w:t xml:space="preserve">The Economist</w:t>
      </w:r>
      <w:r>
        <w:t xml:space="preserve"> </w:t>
      </w:r>
      <w:r>
        <w:t xml:space="preserve">excels in placing Vietnam Ho Chi Minh City within the broader context of global supply chain shifts. The publication has been particularly effective in highlighting the "China Plus One" strategy, accurately identifying HCMC as a primary beneficiary of manufacturing diversification. The analysis of industrial zones surrounding the city, such as Binh Duong and Dong Nai, demonstrates a strong grasp of regional economic integration.</w:t>
      </w:r>
    </w:p>
    <w:p>
      <w:pPr>
        <w:pStyle w:val="BodyText"/>
      </w:pPr>
      <w:r>
        <w:t xml:space="preserve">However, the review notes that while the macro-level analysis is robust, it occasionally overlooks the specific infrastructural bottlenecks within Vietnam Ho Chi Minh City itself. Issues such as traffic congestion, port capacity limitations at Cat Lai, and energy supply constraints are sometimes treated as generic developing-world problems rather than specific challenges requiring tailored solutions for the city.</w:t>
      </w:r>
    </w:p>
    <w:bookmarkEnd w:id="22"/>
    <w:bookmarkStart w:id="23" w:name="real-estate-and-urban-development"/>
    <w:p>
      <w:pPr>
        <w:pStyle w:val="Heading3"/>
      </w:pPr>
      <w:r>
        <w:t xml:space="preserve">3.2 Real Estate and Urban Development</w:t>
      </w:r>
    </w:p>
    <w:p>
      <w:pPr>
        <w:pStyle w:val="FirstParagraph"/>
      </w:pPr>
      <w:r>
        <w:t xml:space="preserve">The publication's coverage of the real estate sector in Vietnam Ho Chi Minh City has been mixed. While</w:t>
      </w:r>
      <w:r>
        <w:t xml:space="preserve"> </w:t>
      </w:r>
      <w:r>
        <w:rPr>
          <w:iCs/>
          <w:i/>
        </w:rPr>
        <w:t xml:space="preserve">The Economist</w:t>
      </w:r>
      <w:r>
        <w:t xml:space="preserve"> </w:t>
      </w:r>
      <w:r>
        <w:t xml:space="preserve">correctly identified the risks associated with the recent credit crunch and the collapse of major developers, the nuance regarding the city's unique land-use rights system was occasionally lacking. For a local audience in Vietnam Ho Chi Minh City, the distinction between state-owned land leases and private property is crucial, and the publication's generalizations can sometimes lead to misinterpretations by international readers unfamiliar with Vietnamese law.</w:t>
      </w:r>
    </w:p>
    <w:bookmarkEnd w:id="23"/>
    <w:bookmarkEnd w:id="24"/>
    <w:bookmarkStart w:id="25" w:name="cultural-and-political-sensitivity"/>
    <w:p>
      <w:pPr>
        <w:pStyle w:val="Heading2"/>
      </w:pPr>
      <w:r>
        <w:t xml:space="preserve">4. Cultural and Political Sensitivity</w:t>
      </w:r>
    </w:p>
    <w:p>
      <w:pPr>
        <w:pStyle w:val="FirstParagraph"/>
      </w:pPr>
      <w:r>
        <w:t xml:space="preserve">A critical aspect of any media review concerning Vietnam is the handling of political sensitivity.</w:t>
      </w:r>
      <w:r>
        <w:t xml:space="preserve"> </w:t>
      </w:r>
      <w:r>
        <w:rPr>
          <w:iCs/>
          <w:i/>
        </w:rPr>
        <w:t xml:space="preserve">The Economist</w:t>
      </w:r>
      <w:r>
        <w:t xml:space="preserve"> </w:t>
      </w:r>
      <w:r>
        <w:t xml:space="preserve">is known for its liberal democratic stance, which sometimes creates a friction when analyzing the governance model of Vietnam Ho Chi Minh City. While the publication is generally respectful, its commentary on the Communist Party's role in economic planning can appear detached from the pragmatic reality of how business is conducted in the city.</w:t>
      </w:r>
    </w:p>
    <w:p>
      <w:pPr>
        <w:pStyle w:val="BodyText"/>
      </w:pPr>
      <w:r>
        <w:t xml:space="preserve">For stakeholders in Vietnam Ho Chi Minh City, the publication's tone is often viewed as insightful but occasionally overly critical of the regulatory environment. It is recommended that future articles strive for a more balanced perspective that acknowledges the efficiency of local administrative reforms, such as the "One-Stop Shop" initiatives, which have significantly improved the ease of doing business in the city.</w:t>
      </w:r>
    </w:p>
    <w:bookmarkEnd w:id="25"/>
    <w:bookmarkStart w:id="26" w:name="X725355f2300b151f44b885936dd04c68519ecbd"/>
    <w:p>
      <w:pPr>
        <w:pStyle w:val="Heading2"/>
      </w:pPr>
      <w:r>
        <w:t xml:space="preserve">5. Utility for Stakeholders in Vietnam Ho Chi Minh City</w:t>
      </w:r>
    </w:p>
    <w:p>
      <w:pPr>
        <w:pStyle w:val="FirstParagraph"/>
      </w:pPr>
      <w:r>
        <w:t xml:space="preserve">Despite the noted limitations,</w:t>
      </w:r>
      <w:r>
        <w:t xml:space="preserve"> </w:t>
      </w:r>
      <w:r>
        <w:rPr>
          <w:iCs/>
          <w:i/>
        </w:rPr>
        <w:t xml:space="preserve">The Economist</w:t>
      </w:r>
      <w:r>
        <w:t xml:space="preserve"> </w:t>
      </w:r>
      <w:r>
        <w:t xml:space="preserve">remains an indispensable resource for the international business community in Vietnam Ho Chi Minh City. Its high-quality English prose and global perspective make it a preferred reading material for expatriates, multinational corporations, and diplomatic missions.</w:t>
      </w:r>
    </w:p>
    <w:p>
      <w:pPr>
        <w:pStyle w:val="BodyText"/>
      </w:pPr>
      <w:r>
        <w:t xml:space="preserve">The publication's ability to forecast global trends—such as inflation, interest rate hikes, and technological disruptions—provides valuable context for local businesses in Vietnam Ho Chi Minh City that are deeply integrated into global markets. The "Briefing" sections on Asia are particularly valued for their concise yet comprehensive overviews of regional dynamics affecting the city.</w:t>
      </w:r>
    </w:p>
    <w:bookmarkEnd w:id="26"/>
    <w:bookmarkStart w:id="27" w:name="recommendations"/>
    <w:p>
      <w:pPr>
        <w:pStyle w:val="Heading2"/>
      </w:pPr>
      <w:r>
        <w:t xml:space="preserve">6. Recommendations</w:t>
      </w:r>
    </w:p>
    <w:p>
      <w:pPr>
        <w:pStyle w:val="FirstParagraph"/>
      </w:pPr>
      <w:r>
        <w:t xml:space="preserve">Based on this peer review, the following recommendations are proposed to enhance the relevance and accuracy of</w:t>
      </w:r>
      <w:r>
        <w:t xml:space="preserve"> </w:t>
      </w:r>
      <w:r>
        <w:rPr>
          <w:iCs/>
          <w:i/>
        </w:rPr>
        <w:t xml:space="preserve">The Economist</w:t>
      </w:r>
      <w:r>
        <w:t xml:space="preserve"> </w:t>
      </w:r>
      <w:r>
        <w:t xml:space="preserve">regarding Vietnam Ho Chi Minh City:</w:t>
      </w:r>
    </w:p>
    <w:p>
      <w:pPr>
        <w:numPr>
          <w:ilvl w:val="0"/>
          <w:numId w:val="1001"/>
        </w:numPr>
        <w:pStyle w:val="Compact"/>
      </w:pPr>
      <w:r>
        <w:rPr>
          <w:bCs/>
          <w:b/>
        </w:rPr>
        <w:t xml:space="preserve">Increased Local Correspondence:</w:t>
      </w:r>
      <w:r>
        <w:t xml:space="preserve"> </w:t>
      </w:r>
      <w:r>
        <w:t xml:space="preserve">Establish a dedicated bureau or regular contributor based in Vietnam Ho Chi Minh City to provide on-the-ground insights that capture the city's rapid urbanization and cultural shifts.</w:t>
      </w:r>
    </w:p>
    <w:p>
      <w:pPr>
        <w:numPr>
          <w:ilvl w:val="0"/>
          <w:numId w:val="1001"/>
        </w:numPr>
        <w:pStyle w:val="Compact"/>
      </w:pPr>
      <w:r>
        <w:rPr>
          <w:bCs/>
          <w:b/>
        </w:rPr>
        <w:t xml:space="preserve">Deep Dive on Infrastructure:</w:t>
      </w:r>
      <w:r>
        <w:t xml:space="preserve"> </w:t>
      </w:r>
      <w:r>
        <w:t xml:space="preserve">Produce specialized reports focusing on the infrastructure projects in Vietnam Ho Chi Minh City, such as the Metro lines and the new international airport, analyzing their long-term economic impact.</w:t>
      </w:r>
    </w:p>
    <w:p>
      <w:pPr>
        <w:numPr>
          <w:ilvl w:val="0"/>
          <w:numId w:val="1001"/>
        </w:numPr>
        <w:pStyle w:val="Compact"/>
      </w:pPr>
      <w:r>
        <w:rPr>
          <w:bCs/>
          <w:b/>
        </w:rPr>
        <w:t xml:space="preserve">Regulatory Nuance:</w:t>
      </w:r>
      <w:r>
        <w:t xml:space="preserve"> </w:t>
      </w:r>
      <w:r>
        <w:t xml:space="preserve">Improve the explanation of Vietnam's legal and regulatory framework in articles concerning the city, ensuring that international readers understand the specific mechanisms of governance in Vietnam Ho Chi Minh City.</w:t>
      </w:r>
    </w:p>
    <w:p>
      <w:pPr>
        <w:numPr>
          <w:ilvl w:val="0"/>
          <w:numId w:val="1001"/>
        </w:numPr>
        <w:pStyle w:val="Compact"/>
      </w:pPr>
      <w:r>
        <w:rPr>
          <w:bCs/>
          <w:b/>
        </w:rPr>
        <w:t xml:space="preserve">Start-up Ecosystem Coverage:</w:t>
      </w:r>
      <w:r>
        <w:t xml:space="preserve"> </w:t>
      </w:r>
      <w:r>
        <w:t xml:space="preserve">Expand coverage of the burgeoning start-up ecosystem in Vietnam Ho Chi Minh City, which is becoming a significant driver of innovation and economic growth.</w:t>
      </w:r>
    </w:p>
    <w:bookmarkEnd w:id="27"/>
    <w:bookmarkStart w:id="28" w:name="conclusion"/>
    <w:p>
      <w:pPr>
        <w:pStyle w:val="Heading2"/>
      </w:pPr>
      <w:r>
        <w:t xml:space="preserve">7. Conclusion</w:t>
      </w:r>
    </w:p>
    <w:p>
      <w:pPr>
        <w:pStyle w:val="FirstParagraph"/>
      </w:pPr>
      <w:r>
        <w:t xml:space="preserve">In conclusion,</w:t>
      </w:r>
      <w:r>
        <w:t xml:space="preserve"> </w:t>
      </w:r>
      <w:r>
        <w:rPr>
          <w:iCs/>
          <w:i/>
        </w:rPr>
        <w:t xml:space="preserve">The Economist</w:t>
      </w:r>
      <w:r>
        <w:t xml:space="preserve"> </w:t>
      </w:r>
      <w:r>
        <w:t xml:space="preserve">provides a high-quality, intellectually stimulating perspective on Vietnam Ho Chi Minh City. While there is room for improvement in terms of local nuance and infrastructural detail, the publication remains a vital tool for understanding the city's role in the global economy. For any serious observer of Vietnam Ho Chi Minh City,</w:t>
      </w:r>
      <w:r>
        <w:t xml:space="preserve"> </w:t>
      </w:r>
      <w:r>
        <w:rPr>
          <w:iCs/>
          <w:i/>
        </w:rPr>
        <w:t xml:space="preserve">The Economist</w:t>
      </w:r>
      <w:r>
        <w:t xml:space="preserve"> </w:t>
      </w:r>
      <w:r>
        <w:t xml:space="preserve">offers a valuable, albeit Western-centric, lens through which to view the city's ongoing transformation.</w:t>
      </w:r>
    </w:p>
    <w:bookmarkEnd w:id="28"/>
    <w:p>
      <w:pPr>
        <w:pStyle w:val="BodyText"/>
      </w:pPr>
      <w:r>
        <w:rPr>
          <w:bCs/>
          <w:b/>
        </w:rPr>
        <w:t xml:space="preserve">Report Prepared By:</w:t>
      </w:r>
      <w:r>
        <w:br/>
      </w:r>
      <w:r>
        <w:t xml:space="preserve">Technical Review Committee</w:t>
      </w:r>
      <w:r>
        <w:br/>
      </w:r>
      <w:r>
        <w:t xml:space="preserve">Urban Economic Analysis Division</w:t>
      </w:r>
      <w:r>
        <w:br/>
      </w:r>
      <w:r>
        <w:t xml:space="preserve">Vietnam Ho Chi Minh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Ho Chi Minh City</dc:title>
  <dc:creator/>
  <dc:language>en</dc:language>
  <cp:keywords/>
  <dcterms:created xsi:type="dcterms:W3CDTF">2026-10-10T05:53:01Z</dcterms:created>
  <dcterms:modified xsi:type="dcterms:W3CDTF">2026-10-10T05:53:01Z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