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r>
        <w:t xml:space="preserve"> </w:t>
      </w:r>
      <w:r>
        <w:t xml:space="preserve">Implementation</w:t>
      </w:r>
      <w:r>
        <w:t xml:space="preserve"> </w:t>
      </w:r>
      <w:r>
        <w:t xml:space="preserve">for</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Software Solution</w:t>
      </w:r>
    </w:p>
    <w:p>
      <w:pPr>
        <w:pStyle w:val="BodyText"/>
      </w:pPr>
      <w:r>
        <w:rPr>
          <w:bCs/>
          <w:b/>
        </w:rPr>
        <w:t xml:space="preserve">Target Deployment Region:</w:t>
      </w:r>
      <w:r>
        <w:t xml:space="preserve"> </w:t>
      </w:r>
      <w:r>
        <w:t xml:space="preserve">Algeria, Algiers</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Analyst</w:t>
      </w:r>
    </w:p>
    <w:bookmarkEnd w:id="20"/>
    <w:bookmarkStart w:id="21" w:name="executive-summary"/>
    <w:p>
      <w:pPr>
        <w:pStyle w:val="Heading2"/>
      </w:pPr>
      <w:r>
        <w:t xml:space="preserve">1. Executive Summary</w:t>
      </w:r>
    </w:p>
    <w:p>
      <w:pPr>
        <w:pStyle w:val="FirstParagraph"/>
      </w:pPr>
      <w:r>
        <w:t xml:space="preserve">This Peer Review Report provides a comprehensive technical and functional assessment of the proposed Editor application intended for deployment within the administrative and educational sectors of Algiers, Algeria. The primary objective of this review is to determine the suitability, robustness, and cultural relevance of the Editor for the specific operational environment of the capital city. The review focuses on localization capabilities, performance under regional network conditions, and compliance with local data sovereignty standards.</w:t>
      </w:r>
    </w:p>
    <w:bookmarkEnd w:id="21"/>
    <w:bookmarkStart w:id="22" w:name="introduction-and-scope"/>
    <w:p>
      <w:pPr>
        <w:pStyle w:val="Heading2"/>
      </w:pPr>
      <w:r>
        <w:t xml:space="preserve">2. Introduction and Scope</w:t>
      </w:r>
    </w:p>
    <w:p>
      <w:pPr>
        <w:pStyle w:val="FirstParagraph"/>
      </w:pPr>
      <w:r>
        <w:t xml:space="preserve">The Editor is a critical tool designed to facilitate content creation, document management, and collaborative editing. As the deployment target is Algiers, the software must address the unique linguistic and infrastructural landscape of Algeria. This report evaluates the Editor against the following criteria:</w:t>
      </w:r>
    </w:p>
    <w:p>
      <w:pPr>
        <w:numPr>
          <w:ilvl w:val="0"/>
          <w:numId w:val="1001"/>
        </w:numPr>
        <w:pStyle w:val="Compact"/>
      </w:pPr>
      <w:r>
        <w:t xml:space="preserve">Linguistic support for Arabic (Modern Standard and Algerian dialect nuances) and French.</w:t>
      </w:r>
    </w:p>
    <w:p>
      <w:pPr>
        <w:numPr>
          <w:ilvl w:val="0"/>
          <w:numId w:val="1001"/>
        </w:numPr>
        <w:pStyle w:val="Compact"/>
      </w:pPr>
      <w:r>
        <w:t xml:space="preserve">Technical performance in the context of Algiers' internet infrastructure.</w:t>
      </w:r>
    </w:p>
    <w:p>
      <w:pPr>
        <w:numPr>
          <w:ilvl w:val="0"/>
          <w:numId w:val="1001"/>
        </w:numPr>
        <w:pStyle w:val="Compact"/>
      </w:pPr>
      <w:r>
        <w:t xml:space="preserve">Regulatory compliance with Algerian data protection laws.</w:t>
      </w:r>
    </w:p>
    <w:p>
      <w:pPr>
        <w:numPr>
          <w:ilvl w:val="0"/>
          <w:numId w:val="1001"/>
        </w:numPr>
        <w:pStyle w:val="Compact"/>
      </w:pPr>
      <w:r>
        <w:t xml:space="preserve">User Interface (UI) adaptability for Right-to-Left (RTL) and Left-to-Right (LTR) scripts.</w:t>
      </w:r>
    </w:p>
    <w:bookmarkEnd w:id="22"/>
    <w:bookmarkStart w:id="25" w:name="linguistic-and-cultural-localization"/>
    <w:p>
      <w:pPr>
        <w:pStyle w:val="Heading2"/>
      </w:pPr>
      <w:r>
        <w:t xml:space="preserve">3. Linguistic and Cultural Localization</w:t>
      </w:r>
    </w:p>
    <w:p>
      <w:pPr>
        <w:pStyle w:val="FirstParagraph"/>
      </w:pPr>
      <w:r>
        <w:t xml:space="preserve">A paramount requirement for any Editor operating in Algeria is its ability to handle the country's multilingual environment. Algiers is a hub where Arabic and French are used interchangeably in professional settings.</w:t>
      </w:r>
    </w:p>
    <w:bookmarkStart w:id="23" w:name="arabic-script-support"/>
    <w:p>
      <w:pPr>
        <w:pStyle w:val="Heading3"/>
      </w:pPr>
      <w:r>
        <w:t xml:space="preserve">3.1 Arabic Script Support</w:t>
      </w:r>
    </w:p>
    <w:p>
      <w:pPr>
        <w:pStyle w:val="FirstParagraph"/>
      </w:pPr>
      <w:r>
        <w:t xml:space="preserve">The Editor demonstrates strong support for Arabic typography. The rendering engine correctly handles complex ligatures and diacritics, which is essential for official documentation in Algiers. The Right-to-Left (RTL) layout engine functions seamlessly, ensuring that text alignment, bullet points, and numbering systems adapt correctly when the language is switched to Arabic.</w:t>
      </w:r>
    </w:p>
    <w:bookmarkEnd w:id="23"/>
    <w:bookmarkStart w:id="24" w:name="french-language-integration"/>
    <w:p>
      <w:pPr>
        <w:pStyle w:val="Heading3"/>
      </w:pPr>
      <w:r>
        <w:t xml:space="preserve">3.2 French Language Integration</w:t>
      </w:r>
    </w:p>
    <w:p>
      <w:pPr>
        <w:pStyle w:val="FirstParagraph"/>
      </w:pPr>
      <w:r>
        <w:t xml:space="preserve">Given the historical and professional prevalence of French in Algiers, the Editor's support for French character sets and grammar checking is adequate. The ability to switch between Arabic and French within the same document without breaking formatting is a critical feature that the Editor handles well, making it suitable for bilingual administrative workflows.</w:t>
      </w:r>
    </w:p>
    <w:bookmarkEnd w:id="24"/>
    <w:bookmarkEnd w:id="25"/>
    <w:bookmarkStart w:id="28" w:name="technical-performance-and-infrastructure"/>
    <w:p>
      <w:pPr>
        <w:pStyle w:val="Heading2"/>
      </w:pPr>
      <w:r>
        <w:t xml:space="preserve">4. Technical Performance and Infrastructure</w:t>
      </w:r>
    </w:p>
    <w:p>
      <w:pPr>
        <w:pStyle w:val="FirstParagraph"/>
      </w:pPr>
      <w:r>
        <w:t xml:space="preserve">The technical environment in Algiers presents specific challenges, including variable bandwidth and reliance on specific telecommunications providers.</w:t>
      </w:r>
    </w:p>
    <w:bookmarkStart w:id="26" w:name="network-latency-and-offline-capabilities"/>
    <w:p>
      <w:pPr>
        <w:pStyle w:val="Heading3"/>
      </w:pPr>
      <w:r>
        <w:t xml:space="preserve">4.1 Network Latency and Offline Capabilities</w:t>
      </w:r>
    </w:p>
    <w:p>
      <w:pPr>
        <w:pStyle w:val="FirstParagraph"/>
      </w:pPr>
      <w:r>
        <w:t xml:space="preserve">Internet connectivity in Algiers can be inconsistent during peak hours. The Editor's offline mode is a significant strength. It allows users to continue editing documents without an active connection and synchronizes changes once connectivity is restored. This feature is vital for ensuring productivity in government offices and educational institutions across the city.</w:t>
      </w:r>
    </w:p>
    <w:bookmarkEnd w:id="26"/>
    <w:bookmarkStart w:id="27" w:name="resource-optimization"/>
    <w:p>
      <w:pPr>
        <w:pStyle w:val="Heading3"/>
      </w:pPr>
      <w:r>
        <w:t xml:space="preserve">4.2 Resource Optimization</w:t>
      </w:r>
    </w:p>
    <w:p>
      <w:pPr>
        <w:pStyle w:val="FirstParagraph"/>
      </w:pPr>
      <w:r>
        <w:t xml:space="preserve">The Editor is optimized to run on a variety of hardware configurations. Considering that some legacy systems may still be in use in public sector buildings in Algiers, the Editor's lightweight architecture ensures smooth performance even on older machines with limited RAM.</w:t>
      </w:r>
    </w:p>
    <w:bookmarkEnd w:id="27"/>
    <w:bookmarkEnd w:id="28"/>
    <w:bookmarkStart w:id="31" w:name="data-sovereignty-and-security"/>
    <w:p>
      <w:pPr>
        <w:pStyle w:val="Heading2"/>
      </w:pPr>
      <w:r>
        <w:t xml:space="preserve">5. Data Sovereignty and Security</w:t>
      </w:r>
    </w:p>
    <w:p>
      <w:pPr>
        <w:pStyle w:val="FirstParagraph"/>
      </w:pPr>
      <w:r>
        <w:t xml:space="preserve">Algeria has strict regulations regarding data sovereignty, requiring that sensitive data be stored within national borders.</w:t>
      </w:r>
    </w:p>
    <w:bookmarkStart w:id="29" w:name="local-hosting-compliance"/>
    <w:p>
      <w:pPr>
        <w:pStyle w:val="Heading3"/>
      </w:pPr>
      <w:r>
        <w:t xml:space="preserve">5.1 Local Hosting Compliance</w:t>
      </w:r>
    </w:p>
    <w:p>
      <w:pPr>
        <w:pStyle w:val="FirstParagraph"/>
      </w:pPr>
      <w:r>
        <w:t xml:space="preserve">The Editor supports on-premise deployment, allowing organizations in Algiers to host the software on local servers. This ensures compliance with Algerian laws regarding data residency. The encryption standards used by the Editor meet international benchmarks, providing an additional layer of security for sensitive documents.</w:t>
      </w:r>
    </w:p>
    <w:bookmarkEnd w:id="29"/>
    <w:bookmarkStart w:id="30" w:name="user-access-control"/>
    <w:p>
      <w:pPr>
        <w:pStyle w:val="Heading3"/>
      </w:pPr>
      <w:r>
        <w:t xml:space="preserve">5.2 User Access Control</w:t>
      </w:r>
    </w:p>
    <w:p>
      <w:pPr>
        <w:pStyle w:val="FirstParagraph"/>
      </w:pPr>
      <w:r>
        <w:t xml:space="preserve">The role-based access control (RBAC) system is robust, allowing administrators in Algiers to define precise permissions for users. This is essential for maintaining the integrity of official documents and preventing unauthorized access.</w:t>
      </w:r>
    </w:p>
    <w:bookmarkEnd w:id="30"/>
    <w:bookmarkEnd w:id="31"/>
    <w:bookmarkStart w:id="34" w:name="user-experience-and-training"/>
    <w:p>
      <w:pPr>
        <w:pStyle w:val="Heading2"/>
      </w:pPr>
      <w:r>
        <w:t xml:space="preserve">6. User Experience and Training</w:t>
      </w:r>
    </w:p>
    <w:p>
      <w:pPr>
        <w:pStyle w:val="FirstParagraph"/>
      </w:pPr>
      <w:r>
        <w:t xml:space="preserve">The adoption of the Editor in Algiers will depend heavily on user acceptance. The interface is intuitive, but the availability of training materials in both Arabic and French is crucial.</w:t>
      </w:r>
    </w:p>
    <w:bookmarkStart w:id="32" w:name="interface-design"/>
    <w:p>
      <w:pPr>
        <w:pStyle w:val="Heading3"/>
      </w:pPr>
      <w:r>
        <w:t xml:space="preserve">6.1 Interface Design</w:t>
      </w:r>
    </w:p>
    <w:p>
      <w:pPr>
        <w:pStyle w:val="FirstParagraph"/>
      </w:pPr>
      <w:r>
        <w:t xml:space="preserve">The UI is clean and uncluttered. Icons are universally recognizable, reducing the learning curve for users who may not be highly technical. The ability to customize the toolbar allows users to prioritize the tools they use most frequently.</w:t>
      </w:r>
    </w:p>
    <w:bookmarkEnd w:id="32"/>
    <w:bookmarkStart w:id="33" w:name="documentation"/>
    <w:p>
      <w:pPr>
        <w:pStyle w:val="Heading3"/>
      </w:pPr>
      <w:r>
        <w:t xml:space="preserve">6.2 Documentation</w:t>
      </w:r>
    </w:p>
    <w:p>
      <w:pPr>
        <w:pStyle w:val="FirstParagraph"/>
      </w:pPr>
      <w:r>
        <w:t xml:space="preserve">Comprehensive documentation is available in Arabic and French. This is a positive finding, as it facilitates training and support for users in Algiers. However, it is recommended to include video tutorials that reflect local use cases to further enhance user adoption.</w:t>
      </w:r>
    </w:p>
    <w:bookmarkEnd w:id="33"/>
    <w:bookmarkEnd w:id="34"/>
    <w:bookmarkStart w:id="35" w:name="recommendations"/>
    <w:p>
      <w:pPr>
        <w:pStyle w:val="Heading2"/>
      </w:pPr>
      <w:r>
        <w:t xml:space="preserve">7. Recommendations</w:t>
      </w:r>
    </w:p>
    <w:p>
      <w:pPr>
        <w:pStyle w:val="FirstParagraph"/>
      </w:pPr>
      <w:r>
        <w:t xml:space="preserve">Based on this Peer Review Report, the following recommendations are made for the deployment of the Editor in Algeria, Algiers:</w:t>
      </w:r>
    </w:p>
    <w:p>
      <w:pPr>
        <w:numPr>
          <w:ilvl w:val="0"/>
          <w:numId w:val="1002"/>
        </w:numPr>
        <w:pStyle w:val="Compact"/>
      </w:pPr>
      <w:r>
        <w:rPr>
          <w:bCs/>
          <w:b/>
        </w:rPr>
        <w:t xml:space="preserve">Enhance Dialect Support:</w:t>
      </w:r>
      <w:r>
        <w:t xml:space="preserve"> </w:t>
      </w:r>
      <w:r>
        <w:t xml:space="preserve">While Modern Standard Arabic is supported, adding support for common Algerian dialect terms in the spell-checker would improve user experience.</w:t>
      </w:r>
    </w:p>
    <w:p>
      <w:pPr>
        <w:numPr>
          <w:ilvl w:val="0"/>
          <w:numId w:val="1002"/>
        </w:numPr>
        <w:pStyle w:val="Compact"/>
      </w:pPr>
      <w:r>
        <w:rPr>
          <w:bCs/>
          <w:b/>
        </w:rPr>
        <w:t xml:space="preserve">Local Server Optimization:</w:t>
      </w:r>
      <w:r>
        <w:t xml:space="preserve"> </w:t>
      </w:r>
      <w:r>
        <w:t xml:space="preserve">Ensure that the on-premise deployment package is optimized for the specific server environments commonly found in Algiers.</w:t>
      </w:r>
    </w:p>
    <w:p>
      <w:pPr>
        <w:numPr>
          <w:ilvl w:val="0"/>
          <w:numId w:val="1002"/>
        </w:numPr>
        <w:pStyle w:val="Compact"/>
      </w:pPr>
      <w:r>
        <w:rPr>
          <w:bCs/>
          <w:b/>
        </w:rPr>
        <w:t xml:space="preserve">Community Support:</w:t>
      </w:r>
      <w:r>
        <w:t xml:space="preserve"> </w:t>
      </w:r>
      <w:r>
        <w:t xml:space="preserve">Establish a local support team in Algiers to provide timely assistance and address any region-specific issues.</w:t>
      </w:r>
    </w:p>
    <w:bookmarkEnd w:id="35"/>
    <w:bookmarkStart w:id="36" w:name="conclusion"/>
    <w:p>
      <w:pPr>
        <w:pStyle w:val="Heading2"/>
      </w:pPr>
      <w:r>
        <w:t xml:space="preserve">8. Conclusion</w:t>
      </w:r>
    </w:p>
    <w:p>
      <w:pPr>
        <w:pStyle w:val="FirstParagraph"/>
      </w:pPr>
      <w:r>
        <w:t xml:space="preserve">The Editor is a robust and versatile tool that is well-suited for deployment in Algiers, Algeria. Its strong localization features, offline capabilities, and compliance with data sovereignty laws make it an excellent choice for the region. With the recommended enhancements, the Editor can become a cornerstone of digital transformation in the city's administrative and educational sectors.</w:t>
      </w:r>
    </w:p>
    <w:bookmarkEnd w:id="36"/>
    <w:p>
      <w:pPr>
        <w:pStyle w:val="BodyText"/>
      </w:pPr>
      <w:r>
        <w:rPr>
          <w:bCs/>
          <w:b/>
        </w:rPr>
        <w:t xml:space="preserve">Reviewed by:</w:t>
      </w:r>
    </w:p>
    <w:p>
      <w:pPr>
        <w:pStyle w:val="BodyText"/>
      </w:pPr>
      <w:r>
        <w:t xml:space="preserve">__________________________</w:t>
      </w:r>
    </w:p>
    <w:p>
      <w:pPr>
        <w:pStyle w:val="BodyText"/>
      </w:pPr>
      <w:r>
        <w:t xml:space="preserve">Senior Technical Analyst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 Implementation for Algeria Algiers</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