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Systems</w:t>
      </w:r>
      <w:r>
        <w:t xml:space="preserve"> </w:t>
      </w:r>
      <w:r>
        <w:t xml:space="preserve">in</w:t>
      </w:r>
      <w:r>
        <w:t xml:space="preserve"> </w:t>
      </w:r>
      <w:r>
        <w:t xml:space="preserve">Australia</w:t>
      </w:r>
      <w:r>
        <w:t xml:space="preserve"> </w:t>
      </w:r>
      <w:r>
        <w:t xml:space="preserve">Sydney</w:t>
      </w:r>
    </w:p>
    <w:p>
      <w:pPr>
        <w:pStyle w:val="FirstParagraph"/>
      </w:pPr>
      <w:r>
        <w:rPr>
          <w:bCs/>
          <w:b/>
        </w:rPr>
        <w:t xml:space="preserve">Document Title:</w:t>
      </w:r>
      <w:r>
        <w:t xml:space="preserve"> </w:t>
      </w:r>
      <w:r>
        <w:t xml:space="preserve">Peer Review Report on Editorial Systems and Practices</w:t>
      </w:r>
    </w:p>
    <w:p>
      <w:pPr>
        <w:pStyle w:val="BodyText"/>
      </w:pPr>
      <w:r>
        <w:rPr>
          <w:bCs/>
          <w:b/>
        </w:rPr>
        <w:t xml:space="preserve">Subject:</w:t>
      </w:r>
      <w:r>
        <w:t xml:space="preserve"> </w:t>
      </w:r>
      <w:r>
        <w:t xml:space="preserve">Evaluation of the Editor Role and Associated Tools</w:t>
      </w:r>
    </w:p>
    <w:p>
      <w:pPr>
        <w:pStyle w:val="BodyText"/>
      </w:pPr>
      <w:r>
        <w:rPr>
          <w:bCs/>
          <w:b/>
        </w:rPr>
        <w:t xml:space="preserve">Geographic Context:</w:t>
      </w:r>
      <w:r>
        <w:t xml:space="preserve"> </w:t>
      </w:r>
      <w:r>
        <w:t xml:space="preserve">Australia Sydney</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Stakeholders in Media, Publishing, and Academic Institutions</w:t>
      </w:r>
    </w:p>
    <w:bookmarkStart w:id="33" w:name="Xe9506d92870d0541b96d00f7e4ea45385c79f53"/>
    <w:p>
      <w:pPr>
        <w:pStyle w:val="Heading1"/>
      </w:pPr>
      <w:r>
        <w:t xml:space="preserve">Peer Review Report: The Editor in the Context of Australia Sydney</w:t>
      </w:r>
    </w:p>
    <w:p>
      <w:pPr>
        <w:pStyle w:val="FirstParagraph"/>
      </w:pPr>
      <w:r>
        <w:t xml:space="preserve">This Peer Review Report provides a comprehensive analysis of the role, responsibilities, and technological requirements of an Editor within the specific professional landscape of Australia Sydney. As a global hub for media, finance, and academia, Sydney presents unique challenges and opportunities for editorial professionals. This report evaluates current practices, identifies gaps, and offers recommendations to enhance editorial standards and efficiency.</w:t>
      </w:r>
    </w:p>
    <w:bookmarkStart w:id="20" w:name="introduction-and-scope"/>
    <w:p>
      <w:pPr>
        <w:pStyle w:val="Heading2"/>
      </w:pPr>
      <w:r>
        <w:t xml:space="preserve">1. Introduction and Scope</w:t>
      </w:r>
    </w:p>
    <w:p>
      <w:pPr>
        <w:pStyle w:val="FirstParagraph"/>
      </w:pPr>
      <w:r>
        <w:t xml:space="preserve">The purpose of this review is to assess the effectiveness of editorial workflows and the competency of Editors operating in Australia Sydney. The term "Editor" in this context encompasses a broad spectrum of roles, including but not limited to news editors, academic journal editors, technical writers, and content strategists. Given Sydney's status as a multicultural metropolis and a key economic driver in Australia, the demand for high-quality, accurate, and culturally sensitive content is paramount.</w:t>
      </w:r>
    </w:p>
    <w:p>
      <w:pPr>
        <w:pStyle w:val="BodyText"/>
      </w:pPr>
      <w:r>
        <w:t xml:space="preserve">This Peer Review Report aims to provide actionable insights for organizations seeking to optimize their editorial processes. It focuses on the intersection of traditional editorial skills and modern digital tools, ensuring that Editors in Australia Sydney are equipped to meet the rigorous standards expected in both local and international markets.</w:t>
      </w:r>
    </w:p>
    <w:bookmarkEnd w:id="20"/>
    <w:bookmarkStart w:id="21" w:name="Xca34827b4af90e2ea18e0ee3ab0e77535fc86dd"/>
    <w:p>
      <w:pPr>
        <w:pStyle w:val="Heading2"/>
      </w:pPr>
      <w:r>
        <w:t xml:space="preserve">2. The Role of the Editor in Australia Sydney</w:t>
      </w:r>
    </w:p>
    <w:p>
      <w:pPr>
        <w:pStyle w:val="FirstParagraph"/>
      </w:pPr>
      <w:r>
        <w:t xml:space="preserve">In Australia Sydney, the Editor serves as the gatekeeper of information quality. Whether working for a major news outlet like the Sydney Morning Herald, a university press, or a corporate communications team, the Editor is responsible for ensuring that content is accurate, engaging, and compliant with relevant regulations.</w:t>
      </w:r>
    </w:p>
    <w:p>
      <w:pPr>
        <w:pStyle w:val="BodyText"/>
      </w:pPr>
      <w:r>
        <w:t xml:space="preserve">Key responsibilities include:</w:t>
      </w:r>
    </w:p>
    <w:p>
      <w:pPr>
        <w:numPr>
          <w:ilvl w:val="0"/>
          <w:numId w:val="1001"/>
        </w:numPr>
        <w:pStyle w:val="Compact"/>
      </w:pPr>
      <w:r>
        <w:rPr>
          <w:bCs/>
          <w:b/>
        </w:rPr>
        <w:t xml:space="preserve">Content Accuracy:</w:t>
      </w:r>
      <w:r>
        <w:t xml:space="preserve"> </w:t>
      </w:r>
      <w:r>
        <w:t xml:space="preserve">Verifying facts, figures, and sources to maintain credibility.</w:t>
      </w:r>
    </w:p>
    <w:p>
      <w:pPr>
        <w:numPr>
          <w:ilvl w:val="0"/>
          <w:numId w:val="1001"/>
        </w:numPr>
        <w:pStyle w:val="Compact"/>
      </w:pPr>
      <w:r>
        <w:rPr>
          <w:bCs/>
          <w:b/>
        </w:rPr>
        <w:t xml:space="preserve">Style and Tone:</w:t>
      </w:r>
      <w:r>
        <w:t xml:space="preserve"> </w:t>
      </w:r>
      <w:r>
        <w:t xml:space="preserve">Ensuring consistency with organizational style guides and adapting tone for diverse audiences.</w:t>
      </w:r>
    </w:p>
    <w:p>
      <w:pPr>
        <w:numPr>
          <w:ilvl w:val="0"/>
          <w:numId w:val="1001"/>
        </w:numPr>
        <w:pStyle w:val="Compact"/>
      </w:pPr>
      <w:r>
        <w:rPr>
          <w:bCs/>
          <w:b/>
        </w:rPr>
        <w:t xml:space="preserve">Cultural Sensitivity:</w:t>
      </w:r>
      <w:r>
        <w:t xml:space="preserve"> </w:t>
      </w:r>
      <w:r>
        <w:t xml:space="preserve">Navigating the multicultural fabric of Australia Sydney to avoid misrepresentation or offense.</w:t>
      </w:r>
    </w:p>
    <w:p>
      <w:pPr>
        <w:numPr>
          <w:ilvl w:val="0"/>
          <w:numId w:val="1001"/>
        </w:numPr>
        <w:pStyle w:val="Compact"/>
      </w:pPr>
      <w:r>
        <w:rPr>
          <w:bCs/>
          <w:b/>
        </w:rPr>
        <w:t xml:space="preserve">Regulatory Compliance:</w:t>
      </w:r>
      <w:r>
        <w:t xml:space="preserve"> </w:t>
      </w:r>
      <w:r>
        <w:t xml:space="preserve">Adhering to Australian media laws, privacy regulations, and industry standards.</w:t>
      </w:r>
    </w:p>
    <w:p>
      <w:pPr>
        <w:numPr>
          <w:ilvl w:val="0"/>
          <w:numId w:val="1001"/>
        </w:numPr>
        <w:pStyle w:val="Compact"/>
      </w:pPr>
      <w:r>
        <w:rPr>
          <w:bCs/>
          <w:b/>
        </w:rPr>
        <w:t xml:space="preserve">Digital Optimization:</w:t>
      </w:r>
      <w:r>
        <w:t xml:space="preserve"> </w:t>
      </w:r>
      <w:r>
        <w:t xml:space="preserve">Preparing content for various digital platforms, including SEO best practices.</w:t>
      </w:r>
    </w:p>
    <w:p>
      <w:pPr>
        <w:pStyle w:val="FirstParagraph"/>
      </w:pPr>
      <w:r>
        <w:t xml:space="preserve">The Editor in Australia Sydney must also be adept at managing remote and hybrid teams, a trend accelerated by recent global events. This requires strong communication skills and proficiency with collaborative digital tools.</w:t>
      </w:r>
    </w:p>
    <w:bookmarkEnd w:id="21"/>
    <w:bookmarkStart w:id="25" w:name="X7d22caafa95add618b4b0877e34489c085a6137"/>
    <w:p>
      <w:pPr>
        <w:pStyle w:val="Heading2"/>
      </w:pPr>
      <w:r>
        <w:t xml:space="preserve">3. Evaluation of Editorial Tools and Technologies</w:t>
      </w:r>
    </w:p>
    <w:p>
      <w:pPr>
        <w:pStyle w:val="FirstParagraph"/>
      </w:pPr>
      <w:r>
        <w:t xml:space="preserve">A critical component of this Peer Review Report is the assessment of the tools used by Editors in Australia Sydney. The efficiency and quality of editorial work are heavily dependent on the technology stack employed. Current evaluations indicate a mixed landscape:</w:t>
      </w:r>
    </w:p>
    <w:bookmarkStart w:id="22" w:name="content-management-systems-cms"/>
    <w:p>
      <w:pPr>
        <w:pStyle w:val="Heading3"/>
      </w:pPr>
      <w:r>
        <w:t xml:space="preserve">3.1 Content Management Systems (CMS)</w:t>
      </w:r>
    </w:p>
    <w:p>
      <w:pPr>
        <w:pStyle w:val="FirstParagraph"/>
      </w:pPr>
      <w:r>
        <w:t xml:space="preserve">Most organizations in Australia Sydney utilize robust CMS platforms such as WordPress, Drupal, or proprietary systems. While these platforms provide essential functionality, there is often a lack of integration with advanced editorial tools, leading to workflow inefficiencies.</w:t>
      </w:r>
    </w:p>
    <w:bookmarkEnd w:id="22"/>
    <w:bookmarkStart w:id="23" w:name="collaborative-editing-platforms"/>
    <w:p>
      <w:pPr>
        <w:pStyle w:val="Heading3"/>
      </w:pPr>
      <w:r>
        <w:t xml:space="preserve">3.2 Collaborative Editing Platforms</w:t>
      </w:r>
    </w:p>
    <w:p>
      <w:pPr>
        <w:pStyle w:val="FirstParagraph"/>
      </w:pPr>
      <w:r>
        <w:t xml:space="preserve">Tools like Google Docs, Microsoft 365, and specialized editorial software are widely used. However, feedback from Editors suggests a need for more seamless version control and real-time collaboration features tailored to complex editorial projects.</w:t>
      </w:r>
    </w:p>
    <w:bookmarkEnd w:id="23"/>
    <w:bookmarkStart w:id="24" w:name="ai-and-automation"/>
    <w:p>
      <w:pPr>
        <w:pStyle w:val="Heading3"/>
      </w:pPr>
      <w:r>
        <w:t xml:space="preserve">3.3 AI and Automation</w:t>
      </w:r>
    </w:p>
    <w:p>
      <w:pPr>
        <w:pStyle w:val="FirstParagraph"/>
      </w:pPr>
      <w:r>
        <w:t xml:space="preserve">The adoption of AI-driven tools for grammar checking, plagiarism detection, and content optimization is growing. Editors in Australia Sydney are increasingly leveraging these technologies to enhance productivity. However, there is a concern about over-reliance on AI, which may compromise the nuanced judgment required for high-quality editing.</w:t>
      </w:r>
    </w:p>
    <w:bookmarkEnd w:id="24"/>
    <w:bookmarkEnd w:id="25"/>
    <w:bookmarkStart w:id="26" w:name="X1f2cc0407bdc80e472887f1ef94e7fa704ae4f3"/>
    <w:p>
      <w:pPr>
        <w:pStyle w:val="Heading2"/>
      </w:pPr>
      <w:r>
        <w:t xml:space="preserve">4. Challenges Faced by Editors in Australia Sydney</w:t>
      </w:r>
    </w:p>
    <w:p>
      <w:pPr>
        <w:pStyle w:val="FirstParagraph"/>
      </w:pPr>
      <w:r>
        <w:t xml:space="preserve">This Peer Review Report identifies several key challenges:</w:t>
      </w:r>
    </w:p>
    <w:p>
      <w:pPr>
        <w:numPr>
          <w:ilvl w:val="0"/>
          <w:numId w:val="1002"/>
        </w:numPr>
        <w:pStyle w:val="Compact"/>
      </w:pPr>
      <w:r>
        <w:rPr>
          <w:bCs/>
          <w:b/>
        </w:rPr>
        <w:t xml:space="preserve">Information Overload:</w:t>
      </w:r>
      <w:r>
        <w:t xml:space="preserve"> </w:t>
      </w:r>
      <w:r>
        <w:t xml:space="preserve">The sheer volume of content produced daily requires Editors to work quickly, sometimes at the expense of thoroughness.</w:t>
      </w:r>
    </w:p>
    <w:p>
      <w:pPr>
        <w:numPr>
          <w:ilvl w:val="0"/>
          <w:numId w:val="1002"/>
        </w:numPr>
        <w:pStyle w:val="Compact"/>
      </w:pPr>
      <w:r>
        <w:rPr>
          <w:bCs/>
          <w:b/>
        </w:rPr>
        <w:t xml:space="preserve">Multicultural Nuances:</w:t>
      </w:r>
      <w:r>
        <w:t xml:space="preserve"> </w:t>
      </w:r>
      <w:r>
        <w:t xml:space="preserve">Australia Sydney's diverse population demands content that resonates across different cultural backgrounds, requiring Editors to be highly attuned to cultural sensitivities.</w:t>
      </w:r>
    </w:p>
    <w:p>
      <w:pPr>
        <w:numPr>
          <w:ilvl w:val="0"/>
          <w:numId w:val="1002"/>
        </w:numPr>
        <w:pStyle w:val="Compact"/>
      </w:pPr>
      <w:r>
        <w:rPr>
          <w:bCs/>
          <w:b/>
        </w:rPr>
        <w:t xml:space="preserve">Technological Disruption:</w:t>
      </w:r>
      <w:r>
        <w:t xml:space="preserve"> </w:t>
      </w:r>
      <w:r>
        <w:t xml:space="preserve">Rapid advancements in digital media and AI require continuous learning and adaptation.</w:t>
      </w:r>
    </w:p>
    <w:p>
      <w:pPr>
        <w:numPr>
          <w:ilvl w:val="0"/>
          <w:numId w:val="1002"/>
        </w:numPr>
        <w:pStyle w:val="Compact"/>
      </w:pPr>
      <w:r>
        <w:rPr>
          <w:bCs/>
          <w:b/>
        </w:rPr>
        <w:t xml:space="preserve">Resource Constraints:</w:t>
      </w:r>
      <w:r>
        <w:t xml:space="preserve"> </w:t>
      </w:r>
      <w:r>
        <w:t xml:space="preserve">Many organizations face budget limitations, affecting the ability to invest in top-tier editorial tools and training.</w:t>
      </w:r>
    </w:p>
    <w:bookmarkEnd w:id="26"/>
    <w:bookmarkStart w:id="31" w:name="recommendations"/>
    <w:p>
      <w:pPr>
        <w:pStyle w:val="Heading2"/>
      </w:pPr>
      <w:r>
        <w:t xml:space="preserve">5. Recommendations</w:t>
      </w:r>
    </w:p>
    <w:p>
      <w:pPr>
        <w:pStyle w:val="FirstParagraph"/>
      </w:pPr>
      <w:r>
        <w:t xml:space="preserve">Based on the findings of this Peer Review Report, the following recommendations are proposed to enhance the role and effectiveness of the Editor in Australia Sydney:</w:t>
      </w:r>
    </w:p>
    <w:bookmarkStart w:id="27" w:name="invest-in-integrated-editorial-platforms"/>
    <w:p>
      <w:pPr>
        <w:pStyle w:val="Heading3"/>
      </w:pPr>
      <w:r>
        <w:t xml:space="preserve">5.1 Invest in Integrated Editorial Platforms</w:t>
      </w:r>
    </w:p>
    <w:p>
      <w:pPr>
        <w:pStyle w:val="FirstParagraph"/>
      </w:pPr>
      <w:r>
        <w:t xml:space="preserve">Organizations should adopt integrated editorial platforms that combine CMS, collaboration tools, and AI assistance. This will streamline workflows and reduce the cognitive load on Editors.</w:t>
      </w:r>
    </w:p>
    <w:bookmarkEnd w:id="27"/>
    <w:bookmarkStart w:id="28" w:name="enhance-training-and-development"/>
    <w:p>
      <w:pPr>
        <w:pStyle w:val="Heading3"/>
      </w:pPr>
      <w:r>
        <w:t xml:space="preserve">5.2 Enhance Training and Development</w:t>
      </w:r>
    </w:p>
    <w:p>
      <w:pPr>
        <w:pStyle w:val="FirstParagraph"/>
      </w:pPr>
      <w:r>
        <w:t xml:space="preserve">Regular training programs should be implemented to keep Editors updated on the latest technologies, industry trends, and cultural competencies. Special focus should be given to AI literacy and digital storytelling.</w:t>
      </w:r>
    </w:p>
    <w:bookmarkEnd w:id="28"/>
    <w:bookmarkStart w:id="29" w:name="foster-a-culture-of-quality"/>
    <w:p>
      <w:pPr>
        <w:pStyle w:val="Heading3"/>
      </w:pPr>
      <w:r>
        <w:t xml:space="preserve">5.3 Foster a Culture of Quality</w:t>
      </w:r>
    </w:p>
    <w:p>
      <w:pPr>
        <w:pStyle w:val="FirstParagraph"/>
      </w:pPr>
      <w:r>
        <w:t xml:space="preserve">Organizations must prioritize quality over quantity. This includes providing Editors with adequate time and resources to perform thorough reviews and fact-checking.</w:t>
      </w:r>
    </w:p>
    <w:bookmarkEnd w:id="29"/>
    <w:bookmarkStart w:id="30" w:name="promote-diversity-and-inclusion"/>
    <w:p>
      <w:pPr>
        <w:pStyle w:val="Heading3"/>
      </w:pPr>
      <w:r>
        <w:t xml:space="preserve">5.4 Promote Diversity and Inclusion</w:t>
      </w:r>
    </w:p>
    <w:p>
      <w:pPr>
        <w:pStyle w:val="FirstParagraph"/>
      </w:pPr>
      <w:r>
        <w:t xml:space="preserve">Editorial teams in Australia Sydney should reflect the diversity of the community they serve. This will enhance cultural sensitivity and ensure that content is inclusive and representative.</w:t>
      </w:r>
    </w:p>
    <w:bookmarkEnd w:id="30"/>
    <w:bookmarkEnd w:id="31"/>
    <w:bookmarkStart w:id="32" w:name="conclusion"/>
    <w:p>
      <w:pPr>
        <w:pStyle w:val="Heading2"/>
      </w:pPr>
      <w:r>
        <w:t xml:space="preserve">6. Conclusion</w:t>
      </w:r>
    </w:p>
    <w:p>
      <w:pPr>
        <w:pStyle w:val="FirstParagraph"/>
      </w:pPr>
      <w:r>
        <w:t xml:space="preserve">This Peer Review Report underscores the critical importance of the Editor in maintaining high standards of content quality in Australia Sydney. By addressing the identified challenges and implementing the recommended strategies, organizations can empower their Editors to excel in an increasingly complex and dynamic media landscape. The future of editorial work in Australia Sydney lies in the harmonious integration of human expertise and technological innovation, ensuring that content remains accurate, engaging, and culturally relevant.</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Systems in Australia Sydney</dc:title>
  <dc:creator/>
  <dc:language>en</dc:language>
  <cp:keywords/>
  <dcterms:created xsi:type="dcterms:W3CDTF">2026-10-10T07:21:47Z</dcterms:created>
  <dcterms:modified xsi:type="dcterms:W3CDTF">2026-10-10T07:21:47Z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