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w:t>
      </w:r>
      <w:r>
        <w:t xml:space="preserve"> </w:t>
      </w:r>
      <w:r>
        <w:t xml:space="preserve">Implementation</w:t>
      </w:r>
      <w:r>
        <w:t xml:space="preserve"> </w:t>
      </w:r>
      <w:r>
        <w:t xml:space="preserve">in</w:t>
      </w:r>
      <w:r>
        <w:t xml:space="preserve"> </w:t>
      </w:r>
      <w:r>
        <w:t xml:space="preserve">Colombia</w:t>
      </w:r>
      <w:r>
        <w:t xml:space="preserve"> </w:t>
      </w:r>
      <w:r>
        <w:t xml:space="preserve">Bogotá</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the Editor Tool for Implementation in Colombia Bogotá</w:t>
      </w:r>
    </w:p>
    <w:p>
      <w:pPr>
        <w:pStyle w:val="BodyText"/>
      </w:pPr>
      <w:r>
        <w:rPr>
          <w:bCs/>
          <w:b/>
        </w:rPr>
        <w:t xml:space="preserve">Date:</w:t>
      </w:r>
      <w:r>
        <w:t xml:space="preserve"> </w:t>
      </w:r>
      <w:r>
        <w:t xml:space="preserve">October 2023</w:t>
      </w:r>
    </w:p>
    <w:p>
      <w:pPr>
        <w:pStyle w:val="BodyText"/>
      </w:pPr>
      <w:r>
        <w:rPr>
          <w:bCs/>
          <w:b/>
        </w:rPr>
        <w:t xml:space="preserve">Reviewers:</w:t>
      </w:r>
      <w:r>
        <w:t xml:space="preserve"> </w:t>
      </w:r>
      <w:r>
        <w:t xml:space="preserve">Technical Review Committee</w:t>
      </w:r>
    </w:p>
    <w:bookmarkEnd w:id="20"/>
    <w:bookmarkStart w:id="21" w:name="introduction"/>
    <w:p>
      <w:pPr>
        <w:pStyle w:val="Heading2"/>
      </w:pPr>
      <w:r>
        <w:t xml:space="preserve">1. Introduction</w:t>
      </w:r>
    </w:p>
    <w:p>
      <w:pPr>
        <w:pStyle w:val="FirstParagraph"/>
      </w:pPr>
      <w:r>
        <w:t xml:space="preserve">This Peer Review Report provides a comprehensive evaluation of the Editor tool proposed for deployment in Colombia Bogotá. The purpose of this review is to assess the functionality, usability, and cultural relevance of the Editor within the specific context of Bogotá’s educational, professional, and technological landscape. The review considers technical performance, user experience, localization, and alignment with local needs.</w:t>
      </w:r>
    </w:p>
    <w:bookmarkEnd w:id="21"/>
    <w:bookmarkStart w:id="22" w:name="background-and-context"/>
    <w:p>
      <w:pPr>
        <w:pStyle w:val="Heading2"/>
      </w:pPr>
      <w:r>
        <w:t xml:space="preserve">2. Background and Context</w:t>
      </w:r>
    </w:p>
    <w:p>
      <w:pPr>
        <w:pStyle w:val="FirstParagraph"/>
      </w:pPr>
      <w:r>
        <w:t xml:space="preserve">Colombia Bogotá, as the capital and largest city of Colombia, is a hub for education, media, and technology. The city hosts numerous universities, publishing houses, and digital content creators who require robust editing tools. The Editor under review is intended to support text, multimedia, and collaborative editing tasks for users in Bogotá. Given the city’s diverse linguistic and cultural environment, the Editor must accommodate Spanish as the primary language while supporting technical terminology and local conventions.</w:t>
      </w:r>
    </w:p>
    <w:bookmarkEnd w:id="22"/>
    <w:bookmarkStart w:id="23" w:name="scope-of-the-peer-review"/>
    <w:p>
      <w:pPr>
        <w:pStyle w:val="Heading2"/>
      </w:pPr>
      <w:r>
        <w:t xml:space="preserve">3. Scope of the Peer Review</w:t>
      </w:r>
    </w:p>
    <w:p>
      <w:pPr>
        <w:pStyle w:val="FirstParagraph"/>
      </w:pPr>
      <w:r>
        <w:t xml:space="preserve">This Peer Review Report covers the following aspects of the Editor:</w:t>
      </w:r>
    </w:p>
    <w:p>
      <w:pPr>
        <w:numPr>
          <w:ilvl w:val="0"/>
          <w:numId w:val="1001"/>
        </w:numPr>
        <w:pStyle w:val="Compact"/>
      </w:pPr>
      <w:r>
        <w:t xml:space="preserve">Functional capabilities and feature set</w:t>
      </w:r>
    </w:p>
    <w:p>
      <w:pPr>
        <w:numPr>
          <w:ilvl w:val="0"/>
          <w:numId w:val="1001"/>
        </w:numPr>
        <w:pStyle w:val="Compact"/>
      </w:pPr>
      <w:r>
        <w:t xml:space="preserve">User interface and user experience (UI/UX)</w:t>
      </w:r>
    </w:p>
    <w:p>
      <w:pPr>
        <w:numPr>
          <w:ilvl w:val="0"/>
          <w:numId w:val="1001"/>
        </w:numPr>
        <w:pStyle w:val="Compact"/>
      </w:pPr>
      <w:r>
        <w:t xml:space="preserve">Localization and language support for Colombia Bogotá</w:t>
      </w:r>
    </w:p>
    <w:p>
      <w:pPr>
        <w:numPr>
          <w:ilvl w:val="0"/>
          <w:numId w:val="1001"/>
        </w:numPr>
        <w:pStyle w:val="Compact"/>
      </w:pPr>
      <w:r>
        <w:t xml:space="preserve">Performance and technical reliability</w:t>
      </w:r>
    </w:p>
    <w:p>
      <w:pPr>
        <w:numPr>
          <w:ilvl w:val="0"/>
          <w:numId w:val="1001"/>
        </w:numPr>
        <w:pStyle w:val="Compact"/>
      </w:pPr>
      <w:r>
        <w:t xml:space="preserve">Security and data privacy compliance</w:t>
      </w:r>
    </w:p>
    <w:p>
      <w:pPr>
        <w:numPr>
          <w:ilvl w:val="0"/>
          <w:numId w:val="1001"/>
        </w:numPr>
        <w:pStyle w:val="Compact"/>
      </w:pPr>
      <w:r>
        <w:t xml:space="preserve">Accessibility and inclusivity</w:t>
      </w:r>
    </w:p>
    <w:p>
      <w:pPr>
        <w:numPr>
          <w:ilvl w:val="0"/>
          <w:numId w:val="1001"/>
        </w:numPr>
        <w:pStyle w:val="Compact"/>
      </w:pPr>
      <w:r>
        <w:t xml:space="preserve">Scalability and integration potential</w:t>
      </w:r>
    </w:p>
    <w:bookmarkEnd w:id="23"/>
    <w:bookmarkStart w:id="24" w:name="functional-evaluation"/>
    <w:p>
      <w:pPr>
        <w:pStyle w:val="Heading2"/>
      </w:pPr>
      <w:r>
        <w:t xml:space="preserve">4. Functional Evaluation</w:t>
      </w:r>
    </w:p>
    <w:p>
      <w:pPr>
        <w:pStyle w:val="FirstParagraph"/>
      </w:pPr>
      <w:r>
        <w:t xml:space="preserve">The Editor demonstrates a comprehensive set of features suitable for professional and academic use in Colombia Bogotá. Key functionalities include real-time collaboration, version control, multimedia embedding, and export options in multiple formats. These features align well with the needs of Bogotá’s educational institutions and media organizations.</w:t>
      </w:r>
    </w:p>
    <w:p>
      <w:pPr>
        <w:pStyle w:val="BodyText"/>
      </w:pPr>
      <w:r>
        <w:t xml:space="preserve">However, some advanced formatting tools require optimization for smoother operation on lower-end devices, which are still common in certain areas of the city. Enhancements in offline functionality would also benefit users with intermittent internet connectivity.</w:t>
      </w:r>
    </w:p>
    <w:bookmarkEnd w:id="24"/>
    <w:bookmarkStart w:id="25" w:name="user-interface-and-experience"/>
    <w:p>
      <w:pPr>
        <w:pStyle w:val="Heading2"/>
      </w:pPr>
      <w:r>
        <w:t xml:space="preserve">5. User Interface and Experience</w:t>
      </w:r>
    </w:p>
    <w:p>
      <w:pPr>
        <w:pStyle w:val="FirstParagraph"/>
      </w:pPr>
      <w:r>
        <w:t xml:space="preserve">The Editor’s interface is intuitive and modern, with clear navigation and logical tool placement. Users in Colombia Bogotá, including students and professionals, found the layout easy to learn. Nevertheless, the default language is English, which may pose a barrier for non-English speakers. Full localization into Spanish, including context-specific terminology used in Bogotá, is essential for widespread adoption.</w:t>
      </w:r>
    </w:p>
    <w:bookmarkEnd w:id="25"/>
    <w:bookmarkStart w:id="26" w:name="localization-and-cultural-relevance"/>
    <w:p>
      <w:pPr>
        <w:pStyle w:val="Heading2"/>
      </w:pPr>
      <w:r>
        <w:t xml:space="preserve">6. Localization and Cultural Relevance</w:t>
      </w:r>
    </w:p>
    <w:p>
      <w:pPr>
        <w:pStyle w:val="FirstParagraph"/>
      </w:pPr>
      <w:r>
        <w:t xml:space="preserve">Localization is a critical factor for the Editor’s success in Colombia Bogotá. While the tool supports multiple languages, the Spanish version lacks region-specific adaptations. For example, date formats, currency symbols, and idiomatic expressions should reflect Colombian usage. Additionally, examples and templates should incorporate local content to resonate with Bogotá users.</w:t>
      </w:r>
    </w:p>
    <w:p>
      <w:pPr>
        <w:pStyle w:val="BodyText"/>
      </w:pPr>
      <w:r>
        <w:t xml:space="preserve">The Peer Review Report recommends engaging local linguists and educators to refine the Spanish localization and ensure cultural appropriateness.</w:t>
      </w:r>
    </w:p>
    <w:bookmarkEnd w:id="26"/>
    <w:bookmarkStart w:id="27" w:name="performance-and-technical-reliability"/>
    <w:p>
      <w:pPr>
        <w:pStyle w:val="Heading2"/>
      </w:pPr>
      <w:r>
        <w:t xml:space="preserve">7. Performance and Technical Reliability</w:t>
      </w:r>
    </w:p>
    <w:p>
      <w:pPr>
        <w:pStyle w:val="FirstParagraph"/>
      </w:pPr>
      <w:r>
        <w:t xml:space="preserve">Performance testing indicates that the Editor operates efficiently on modern hardware and stable internet connections. However, latency issues were observed during peak usage times, which could affect collaborative workflows in Bogotá’s busy academic and professional environments. Optimizing server infrastructure and implementing regional data centers would improve responsiveness.</w:t>
      </w:r>
    </w:p>
    <w:bookmarkEnd w:id="27"/>
    <w:bookmarkStart w:id="28" w:name="security-and-data-privacy"/>
    <w:p>
      <w:pPr>
        <w:pStyle w:val="Heading2"/>
      </w:pPr>
      <w:r>
        <w:t xml:space="preserve">8. Security and Data Privacy</w:t>
      </w:r>
    </w:p>
    <w:p>
      <w:pPr>
        <w:pStyle w:val="FirstParagraph"/>
      </w:pPr>
      <w:r>
        <w:t xml:space="preserve">The Editor complies with international data protection standards, which is a positive aspect for adoption in Colombia Bogotá. However, users may have concerns about data sovereignty and local regulatory compliance. The Peer Review Report suggests providing transparent data handling policies and, if possible, storing user data within Colombia to address privacy concerns.</w:t>
      </w:r>
    </w:p>
    <w:bookmarkEnd w:id="28"/>
    <w:bookmarkStart w:id="29" w:name="accessibility-and-inclusivity"/>
    <w:p>
      <w:pPr>
        <w:pStyle w:val="Heading2"/>
      </w:pPr>
      <w:r>
        <w:t xml:space="preserve">9. Accessibility and Inclusivity</w:t>
      </w:r>
    </w:p>
    <w:p>
      <w:pPr>
        <w:pStyle w:val="FirstParagraph"/>
      </w:pPr>
      <w:r>
        <w:t xml:space="preserve">The Editor includes several accessibility features, such as screen reader compatibility and keyboard navigation. These are important for inclusive use across Bogotá’s diverse population. Further improvements could include support for additional assistive technologies and customizable interface options for users with visual or motor impairments.</w:t>
      </w:r>
    </w:p>
    <w:bookmarkEnd w:id="29"/>
    <w:bookmarkStart w:id="30" w:name="scalability-and-integration"/>
    <w:p>
      <w:pPr>
        <w:pStyle w:val="Heading2"/>
      </w:pPr>
      <w:r>
        <w:t xml:space="preserve">10. Scalability and Integration</w:t>
      </w:r>
    </w:p>
    <w:p>
      <w:pPr>
        <w:pStyle w:val="FirstParagraph"/>
      </w:pPr>
      <w:r>
        <w:t xml:space="preserve">The Editor’s architecture supports scalability, making it suitable for large institutions in Colombia Bogotá. Integration capabilities with existing learning management systems and productivity tools are robust. However, documentation for developers and IT administrators should be expanded to facilitate smoother deployment in local environments.</w:t>
      </w:r>
    </w:p>
    <w:bookmarkEnd w:id="30"/>
    <w:bookmarkStart w:id="31" w:name="recommendations"/>
    <w:p>
      <w:pPr>
        <w:pStyle w:val="Heading2"/>
      </w:pPr>
      <w:r>
        <w:t xml:space="preserve">11. Recommendations</w:t>
      </w:r>
    </w:p>
    <w:p>
      <w:pPr>
        <w:pStyle w:val="FirstParagraph"/>
      </w:pPr>
      <w:r>
        <w:t xml:space="preserve">Based on this Peer Review Report, the following recommendations are made for the Editor’s implementation in Colombia Bogotá:</w:t>
      </w:r>
    </w:p>
    <w:p>
      <w:pPr>
        <w:numPr>
          <w:ilvl w:val="0"/>
          <w:numId w:val="1002"/>
        </w:numPr>
        <w:pStyle w:val="Compact"/>
      </w:pPr>
      <w:r>
        <w:t xml:space="preserve">Complete Spanish localization with Colombian-specific terminology and examples.</w:t>
      </w:r>
    </w:p>
    <w:p>
      <w:pPr>
        <w:numPr>
          <w:ilvl w:val="0"/>
          <w:numId w:val="1002"/>
        </w:numPr>
        <w:pStyle w:val="Compact"/>
      </w:pPr>
      <w:r>
        <w:t xml:space="preserve">Optimize performance for lower-end devices and intermittent connectivity.</w:t>
      </w:r>
    </w:p>
    <w:p>
      <w:pPr>
        <w:numPr>
          <w:ilvl w:val="0"/>
          <w:numId w:val="1002"/>
        </w:numPr>
        <w:pStyle w:val="Compact"/>
      </w:pPr>
      <w:r>
        <w:t xml:space="preserve">Enhance offline functionality to support users with limited internet access.</w:t>
      </w:r>
    </w:p>
    <w:p>
      <w:pPr>
        <w:numPr>
          <w:ilvl w:val="0"/>
          <w:numId w:val="1002"/>
        </w:numPr>
        <w:pStyle w:val="Compact"/>
      </w:pPr>
      <w:r>
        <w:t xml:space="preserve">Ensure compliance with local data privacy regulations and consider regional data storage.</w:t>
      </w:r>
    </w:p>
    <w:p>
      <w:pPr>
        <w:numPr>
          <w:ilvl w:val="0"/>
          <w:numId w:val="1002"/>
        </w:numPr>
        <w:pStyle w:val="Compact"/>
      </w:pPr>
      <w:r>
        <w:t xml:space="preserve">Expand accessibility features to meet diverse user needs.</w:t>
      </w:r>
    </w:p>
    <w:p>
      <w:pPr>
        <w:numPr>
          <w:ilvl w:val="0"/>
          <w:numId w:val="1002"/>
        </w:numPr>
        <w:pStyle w:val="Compact"/>
      </w:pPr>
      <w:r>
        <w:t xml:space="preserve">Provide comprehensive documentation and training resources in Spanish.</w:t>
      </w:r>
    </w:p>
    <w:bookmarkEnd w:id="31"/>
    <w:bookmarkStart w:id="32" w:name="conclusion"/>
    <w:p>
      <w:pPr>
        <w:pStyle w:val="Heading2"/>
      </w:pPr>
      <w:r>
        <w:t xml:space="preserve">12. Conclusion</w:t>
      </w:r>
    </w:p>
    <w:p>
      <w:pPr>
        <w:pStyle w:val="FirstParagraph"/>
      </w:pPr>
      <w:r>
        <w:t xml:space="preserve">The Editor shows strong potential for successful deployment in Colombia Bogotá. Its feature set and technical capabilities align well with the needs of the city’s educational and professional communities. Addressing the localization, performance, and accessibility recommendations outlined in this Peer Review Report will significantly enhance its usability and acceptance among Bogotá users. With these improvements, the Editor can become a valuable tool for content creation and collaboration 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 Implementation in Colombia Bogotá</dc:title>
  <dc:creator/>
  <dc:language>en</dc:language>
  <cp:keywords/>
  <dcterms:created xsi:type="dcterms:W3CDTF">2026-10-10T08:48:59Z</dcterms:created>
  <dcterms:modified xsi:type="dcterms:W3CDTF">2026-10-10T08:48:59Z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