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Colombia</w:t>
      </w:r>
      <w:r>
        <w:t xml:space="preserve"> </w:t>
      </w:r>
      <w:r>
        <w:t xml:space="preserve">Medellín</w:t>
      </w:r>
    </w:p>
    <w:bookmarkStart w:id="31" w:name="X9a33acbd6ac93a1b19e487fc38cfce3a8f32744"/>
    <w:p>
      <w:pPr>
        <w:pStyle w:val="Heading1"/>
      </w:pPr>
      <w:r>
        <w:t xml:space="preserve">Peer Review Report: Editor Software Evaluation</w:t>
      </w:r>
    </w:p>
    <w:p>
      <w:pPr>
        <w:pStyle w:val="FirstParagraph"/>
      </w:pPr>
      <w:r>
        <w:rPr>
          <w:bCs/>
          <w:b/>
        </w:rPr>
        <w:t xml:space="preserve">Project:</w:t>
      </w:r>
      <w:r>
        <w:t xml:space="preserve"> </w:t>
      </w:r>
      <w:r>
        <w:t xml:space="preserve">Implementation of Advanced Editor Tools for Medellín Tech Hub</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Analyst</w:t>
      </w:r>
    </w:p>
    <w:p>
      <w:pPr>
        <w:pStyle w:val="BodyText"/>
      </w:pPr>
      <w:r>
        <w:rPr>
          <w:bCs/>
          <w:b/>
        </w:rPr>
        <w:t xml:space="preserve">Subject:</w:t>
      </w:r>
      <w:r>
        <w:t xml:space="preserve"> </w:t>
      </w:r>
      <w:r>
        <w:t xml:space="preserve">Comprehensive assessment of the Editor application for local deployment and usability.</w:t>
      </w:r>
    </w:p>
    <w:bookmarkStart w:id="20" w:name="executive-summary"/>
    <w:p>
      <w:pPr>
        <w:pStyle w:val="Heading2"/>
      </w:pPr>
      <w:r>
        <w:t xml:space="preserve">1. Executive Summary</w:t>
      </w:r>
    </w:p>
    <w:p>
      <w:pPr>
        <w:pStyle w:val="FirstParagraph"/>
      </w:pPr>
      <w:r>
        <w:t xml:space="preserve">This Peer Review Report provides a detailed technical and functional analysis of the proposed</w:t>
      </w:r>
      <w:r>
        <w:t xml:space="preserve"> </w:t>
      </w:r>
      <w:r>
        <w:rPr>
          <w:bCs/>
          <w:b/>
        </w:rPr>
        <w:t xml:space="preserve">Editor</w:t>
      </w:r>
      <w:r>
        <w:t xml:space="preserve"> </w:t>
      </w:r>
      <w:r>
        <w:t xml:space="preserve">software solution intended for deployment within the growing technology sector of</w:t>
      </w:r>
      <w:r>
        <w:t xml:space="preserve"> </w:t>
      </w:r>
      <w:r>
        <w:rPr>
          <w:bCs/>
          <w:b/>
        </w:rPr>
        <w:t xml:space="preserve">Colombia, Medellín</w:t>
      </w:r>
      <w:r>
        <w:t xml:space="preserve">. As Medellín continues to solidify its reputation as a leading innovation hub in Latin America, the demand for robust, efficient, and culturally adapted software tools is paramount. This review evaluates the Editor's performance, user interface, localization capabilities, and suitability for the specific needs of developers and content creators in the region.</w:t>
      </w:r>
    </w:p>
    <w:p>
      <w:pPr>
        <w:pStyle w:val="BodyText"/>
      </w:pPr>
      <w:r>
        <w:t xml:space="preserve">The primary objective of this review is to determine whether the Editor meets the rigorous standards required for professional use in Medellín's dynamic market. The assessment covers code handling, collaboration features, offline capabilities, and integration with local infrastructure. Based on the findings, this report offers actionable recommendations to enhance the Editor's effectiveness and adoption rate among Medellín's tech community.</w:t>
      </w:r>
    </w:p>
    <w:bookmarkEnd w:id="20"/>
    <w:bookmarkStart w:id="21" w:name="introduction-and-context"/>
    <w:p>
      <w:pPr>
        <w:pStyle w:val="Heading2"/>
      </w:pPr>
      <w:r>
        <w:t xml:space="preserve">2. Introduction and Context</w:t>
      </w:r>
    </w:p>
    <w:p>
      <w:pPr>
        <w:pStyle w:val="FirstParagraph"/>
      </w:pPr>
      <w:r>
        <w:t xml:space="preserve">Medellín has emerged as a critical node for software development, digital media, and startup innovation in Colombia. The city's tech ecosystem is characterized by a young, highly skilled workforce that demands tools capable of supporting rapid development cycles and collaborative workflows. The</w:t>
      </w:r>
      <w:r>
        <w:t xml:space="preserve"> </w:t>
      </w:r>
      <w:r>
        <w:rPr>
          <w:bCs/>
          <w:b/>
        </w:rPr>
        <w:t xml:space="preserve">Editor</w:t>
      </w:r>
      <w:r>
        <w:t xml:space="preserve"> </w:t>
      </w:r>
      <w:r>
        <w:t xml:space="preserve">under review is positioned as a versatile tool for both code and content management, aiming to streamline workflows for teams operating in this environment.</w:t>
      </w:r>
    </w:p>
    <w:p>
      <w:pPr>
        <w:pStyle w:val="BodyText"/>
      </w:pPr>
      <w:r>
        <w:t xml:space="preserve">This Peer Review Report was conducted to assess the Editor's alignment with the technical requirements and user expectations prevalent in Medellín. The review process involved hands-on testing, user feedback analysis, and comparative evaluation against industry standards. Special attention was given to factors such as internet connectivity resilience, language support, and compatibility with local hardware configurations.</w:t>
      </w:r>
    </w:p>
    <w:bookmarkEnd w:id="21"/>
    <w:bookmarkStart w:id="25" w:name="technical-evaluation"/>
    <w:p>
      <w:pPr>
        <w:pStyle w:val="Heading2"/>
      </w:pPr>
      <w:r>
        <w:t xml:space="preserve">3. Technical Evaluation</w:t>
      </w:r>
    </w:p>
    <w:bookmarkStart w:id="22" w:name="performance-and-responsiveness"/>
    <w:p>
      <w:pPr>
        <w:pStyle w:val="Heading3"/>
      </w:pPr>
      <w:r>
        <w:t xml:space="preserve">3.1 Performance and Responsiveness</w:t>
      </w:r>
    </w:p>
    <w:p>
      <w:pPr>
        <w:pStyle w:val="FirstParagraph"/>
      </w:pPr>
      <w:r>
        <w:t xml:space="preserve">The Editor demonstrates strong performance metrics, with fast loading times and smooth operation even when handling large files. This is particularly important in Medellín, where users may work with extensive codebases or multimedia content. The application's ability to maintain responsiveness under heavy workloads ensures minimal disruption to productivity.</w:t>
      </w:r>
    </w:p>
    <w:p>
      <w:pPr>
        <w:pStyle w:val="BodyText"/>
      </w:pPr>
      <w:r>
        <w:t xml:space="preserve">However, some minor latency issues were observed during real-time collaboration features when tested on lower-bandwidth connections. Given that internet infrastructure in certain areas of Colombia can be inconsistent, optimizing the Editor for low-bandwidth environments is recommended.</w:t>
      </w:r>
    </w:p>
    <w:bookmarkEnd w:id="22"/>
    <w:bookmarkStart w:id="23" w:name="feature-set-and-functionality"/>
    <w:p>
      <w:pPr>
        <w:pStyle w:val="Heading3"/>
      </w:pPr>
      <w:r>
        <w:t xml:space="preserve">3.2 Feature Set and Functionality</w:t>
      </w:r>
    </w:p>
    <w:p>
      <w:pPr>
        <w:pStyle w:val="FirstParagraph"/>
      </w:pPr>
      <w:r>
        <w:t xml:space="preserve">The Editor offers a comprehensive suite of features, including syntax highlighting, version control integration, live preview, and plugin support. These capabilities are essential for developers and content creators in Medellín who require flexibility and customization in their workflows. The inclusion of AI-assisted suggestions is a notable strength, enhancing efficiency and reducing manual effort.</w:t>
      </w:r>
    </w:p>
    <w:p>
      <w:pPr>
        <w:pStyle w:val="BodyText"/>
      </w:pPr>
      <w:r>
        <w:t xml:space="preserve">One area for improvement is the localization of certain features. While the Editor supports Spanish language interfaces, some technical terms and help documentation remain in English. Full localization would significantly improve accessibility for non-English-speaking users in Colombia.</w:t>
      </w:r>
    </w:p>
    <w:bookmarkEnd w:id="23"/>
    <w:bookmarkStart w:id="24" w:name="security-and-compliance"/>
    <w:p>
      <w:pPr>
        <w:pStyle w:val="Heading3"/>
      </w:pPr>
      <w:r>
        <w:t xml:space="preserve">3.3 Security and Compliance</w:t>
      </w:r>
    </w:p>
    <w:p>
      <w:pPr>
        <w:pStyle w:val="FirstParagraph"/>
      </w:pPr>
      <w:r>
        <w:t xml:space="preserve">Security is a critical consideration for any software deployed in a professional setting. The Editor incorporates robust encryption protocols and secure authentication mechanisms, aligning with international best practices. However, compliance with local Colombian data protection regulations should be verified to ensure full legal adherence.</w:t>
      </w:r>
    </w:p>
    <w:bookmarkEnd w:id="24"/>
    <w:bookmarkEnd w:id="25"/>
    <w:bookmarkStart w:id="26" w:name="user-experience-and-localization"/>
    <w:p>
      <w:pPr>
        <w:pStyle w:val="Heading2"/>
      </w:pPr>
      <w:r>
        <w:t xml:space="preserve">4. User Experience and Localization</w:t>
      </w:r>
    </w:p>
    <w:p>
      <w:pPr>
        <w:pStyle w:val="FirstParagraph"/>
      </w:pPr>
      <w:r>
        <w:t xml:space="preserve">The user interface of the Editor is intuitive and modern, catering to both novice and experienced users. The layout is clean, with customizable panels that allow users to tailor their workspace according to their preferences. This flexibility is highly valued by Medellín's diverse user base, which includes freelancers, startups, and established enterprises.</w:t>
      </w:r>
    </w:p>
    <w:p>
      <w:pPr>
        <w:pStyle w:val="BodyText"/>
      </w:pPr>
      <w:r>
        <w:t xml:space="preserve">Localization efforts are commendable but require further refinement. While the Editor supports Spanish, regional nuances specific to Colombia are not fully addressed. Incorporating local idioms, date formats, and currency settings would enhance the user experience and demonstrate a deeper commitment to the Medellín market.</w:t>
      </w:r>
    </w:p>
    <w:bookmarkEnd w:id="26"/>
    <w:bookmarkStart w:id="27" w:name="collaboration-and-integration"/>
    <w:p>
      <w:pPr>
        <w:pStyle w:val="Heading2"/>
      </w:pPr>
      <w:r>
        <w:t xml:space="preserve">5. Collaboration and Integration</w:t>
      </w:r>
    </w:p>
    <w:p>
      <w:pPr>
        <w:pStyle w:val="FirstParagraph"/>
      </w:pPr>
      <w:r>
        <w:t xml:space="preserve">Collaboration is a cornerstone of Medellín's tech culture, and the Editor excels in this regard. Real-time editing, comment threads, and shared workspaces facilitate seamless teamwork, even for distributed teams. Integration with popular platforms such as GitHub, Slack, and Trello further enhances its utility.</w:t>
      </w:r>
    </w:p>
    <w:p>
      <w:pPr>
        <w:pStyle w:val="BodyText"/>
      </w:pPr>
      <w:r>
        <w:t xml:space="preserve">However, integration with local Colombian platforms and services is limited. Expanding compatibility with regional tools would strengthen the Editor's position in the local market.</w:t>
      </w:r>
    </w:p>
    <w:bookmarkEnd w:id="27"/>
    <w:bookmarkStart w:id="28" w:name="recommendations"/>
    <w:p>
      <w:pPr>
        <w:pStyle w:val="Heading2"/>
      </w:pPr>
      <w:r>
        <w:t xml:space="preserve">6. Recommendations</w:t>
      </w:r>
    </w:p>
    <w:p>
      <w:pPr>
        <w:numPr>
          <w:ilvl w:val="0"/>
          <w:numId w:val="1001"/>
        </w:numPr>
        <w:pStyle w:val="Compact"/>
      </w:pPr>
      <w:r>
        <w:rPr>
          <w:bCs/>
          <w:b/>
        </w:rPr>
        <w:t xml:space="preserve">Optimize for Low-Bandwidth Environments:</w:t>
      </w:r>
      <w:r>
        <w:t xml:space="preserve"> </w:t>
      </w:r>
      <w:r>
        <w:t xml:space="preserve">Enhance performance on slower internet connections to ensure reliability across all areas of Medellín.</w:t>
      </w:r>
    </w:p>
    <w:p>
      <w:pPr>
        <w:numPr>
          <w:ilvl w:val="0"/>
          <w:numId w:val="1001"/>
        </w:numPr>
        <w:pStyle w:val="Compact"/>
      </w:pPr>
      <w:r>
        <w:rPr>
          <w:bCs/>
          <w:b/>
        </w:rPr>
        <w:t xml:space="preserve">Improve Localization:</w:t>
      </w:r>
      <w:r>
        <w:t xml:space="preserve"> </w:t>
      </w:r>
      <w:r>
        <w:t xml:space="preserve">Fully translate technical terms and documentation into Spanish, incorporating Colombian regional specifics.</w:t>
      </w:r>
    </w:p>
    <w:p>
      <w:pPr>
        <w:numPr>
          <w:ilvl w:val="0"/>
          <w:numId w:val="1001"/>
        </w:numPr>
        <w:pStyle w:val="Compact"/>
      </w:pPr>
      <w:r>
        <w:rPr>
          <w:bCs/>
          <w:b/>
        </w:rPr>
        <w:t xml:space="preserve">Ensure Regulatory Compliance:</w:t>
      </w:r>
      <w:r>
        <w:t xml:space="preserve"> </w:t>
      </w:r>
      <w:r>
        <w:t xml:space="preserve">Verify adherence to Colombian data protection laws to build trust with local users.</w:t>
      </w:r>
    </w:p>
    <w:p>
      <w:pPr>
        <w:numPr>
          <w:ilvl w:val="0"/>
          <w:numId w:val="1001"/>
        </w:numPr>
        <w:pStyle w:val="Compact"/>
      </w:pPr>
      <w:r>
        <w:rPr>
          <w:bCs/>
          <w:b/>
        </w:rPr>
        <w:t xml:space="preserve">Expand Local Integrations:</w:t>
      </w:r>
      <w:r>
        <w:t xml:space="preserve"> </w:t>
      </w:r>
      <w:r>
        <w:t xml:space="preserve">Partner with Colombian tech platforms to offer seamless integration with regional tools.</w:t>
      </w:r>
    </w:p>
    <w:p>
      <w:pPr>
        <w:numPr>
          <w:ilvl w:val="0"/>
          <w:numId w:val="1001"/>
        </w:numPr>
        <w:pStyle w:val="Compact"/>
      </w:pPr>
      <w:r>
        <w:rPr>
          <w:bCs/>
          <w:b/>
        </w:rPr>
        <w:t xml:space="preserve">Provide Training Resources:</w:t>
      </w:r>
      <w:r>
        <w:t xml:space="preserve"> </w:t>
      </w:r>
      <w:r>
        <w:t xml:space="preserve">Develop tutorials and support materials in Spanish to assist users in maximizing the Editor's capabilities.</w:t>
      </w:r>
    </w:p>
    <w:bookmarkEnd w:id="28"/>
    <w:bookmarkStart w:id="30" w:name="conclusion"/>
    <w:p>
      <w:pPr>
        <w:pStyle w:val="Heading2"/>
      </w:pPr>
      <w:r>
        <w:t xml:space="preserve">7. Conclusion</w:t>
      </w:r>
    </w:p>
    <w:p>
      <w:pPr>
        <w:pStyle w:val="FirstParagraph"/>
      </w:pPr>
      <w:r>
        <w:t xml:space="preserve">The</w:t>
      </w:r>
      <w:r>
        <w:t xml:space="preserve"> </w:t>
      </w:r>
      <w:r>
        <w:rPr>
          <w:bCs/>
          <w:b/>
        </w:rPr>
        <w:t xml:space="preserve">Editor</w:t>
      </w:r>
      <w:r>
        <w:t xml:space="preserve"> </w:t>
      </w:r>
      <w:r>
        <w:t xml:space="preserve">is a powerful and versatile tool that holds significant potential for the tech community in</w:t>
      </w:r>
      <w:r>
        <w:t xml:space="preserve"> </w:t>
      </w:r>
      <w:r>
        <w:rPr>
          <w:bCs/>
          <w:b/>
        </w:rPr>
        <w:t xml:space="preserve">Colombia, Medellín</w:t>
      </w:r>
      <w:r>
        <w:t xml:space="preserve">. Its robust feature set, strong performance, and collaborative capabilities make it a valuable asset for developers and content creators. However, addressing the identified areas for improvement—particularly in localization, bandwidth optimization, and regulatory compliance—will be crucial for its successful adoption in the region.</w:t>
      </w:r>
    </w:p>
    <w:p>
      <w:pPr>
        <w:pStyle w:val="BodyText"/>
      </w:pPr>
      <w:r>
        <w:t xml:space="preserve">This Peer Review Report concludes that the Editor is well-suited for deployment in Medellín, provided that the recommended enhancements are implemented. By aligning more closely with the local context and user needs, the Editor can become an indispensable tool for Medellín's thriving innovation ecosystem.</w:t>
      </w:r>
    </w:p>
    <w:p>
      <w:pPr>
        <w:pStyle w:val="BodyText"/>
      </w:pPr>
      <w:r>
        <w:t xml:space="preserve">8.5</w:t>
      </w:r>
    </w:p>
    <w:p>
      <w:pPr>
        <w:pStyle w:val="BodyText"/>
      </w:pPr>
      <w:r>
        <w:t xml:space="preserve">Performance</w:t>
      </w:r>
    </w:p>
    <w:p>
      <w:pPr>
        <w:pStyle w:val="BodyText"/>
      </w:pPr>
      <w:r>
        <w:t xml:space="preserve">8.0</w:t>
      </w:r>
    </w:p>
    <w:p>
      <w:pPr>
        <w:pStyle w:val="BodyText"/>
      </w:pPr>
      <w:r>
        <w:t xml:space="preserve">Features</w:t>
      </w:r>
    </w:p>
    <w:p>
      <w:pPr>
        <w:pStyle w:val="BodyText"/>
      </w:pPr>
      <w:r>
        <w:t xml:space="preserve">7.5</w:t>
      </w:r>
    </w:p>
    <w:p>
      <w:pPr>
        <w:pStyle w:val="BodyText"/>
      </w:pPr>
      <w:r>
        <w:t xml:space="preserve">Localization</w:t>
      </w:r>
    </w:p>
    <w:p>
      <w:pPr>
        <w:pStyle w:val="BodyText"/>
      </w:pPr>
      <w:r>
        <w:t xml:space="preserve">9.0</w:t>
      </w:r>
    </w:p>
    <w:p>
      <w:pPr>
        <w:pStyle w:val="BodyText"/>
      </w:pPr>
      <w:r>
        <w:t xml:space="preserve">Collaboration</w:t>
      </w:r>
    </w:p>
    <w:p>
      <w:pPr>
        <w:pStyle w:val="BodyText"/>
      </w:pPr>
      <w:r>
        <w:t xml:space="preserve">8.0</w:t>
      </w:r>
    </w:p>
    <w:p>
      <w:pPr>
        <w:pStyle w:val="BodyText"/>
      </w:pPr>
      <w:r>
        <w:t xml:space="preserve">Overall</w:t>
      </w:r>
    </w:p>
    <w:bookmarkStart w:id="29" w:name="final-recommendation"/>
    <w:p>
      <w:pPr>
        <w:pStyle w:val="Heading3"/>
      </w:pPr>
      <w:r>
        <w:t xml:space="preserve">Final Recommendation</w:t>
      </w:r>
    </w:p>
    <w:p>
      <w:pPr>
        <w:pStyle w:val="FirstParagraph"/>
      </w:pPr>
      <w:r>
        <w:rPr>
          <w:bCs/>
          <w:b/>
        </w:rPr>
        <w:t xml:space="preserve">Approved with Conditions:</w:t>
      </w:r>
      <w:r>
        <w:t xml:space="preserve"> </w:t>
      </w:r>
      <w:r>
        <w:t xml:space="preserve">The Editor is recommended for deployment in Medellín, subject to the implementation of the improvements outlined in this Peer Review Report. Continued monitoring and user feedback will be essential to ensure long-term success.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Colombia Medellín</dc:title>
  <dc:creator/>
  <dc:language>en</dc:language>
  <cp:keywords/>
  <dcterms:created xsi:type="dcterms:W3CDTF">2026-10-10T12:42:50Z</dcterms:created>
  <dcterms:modified xsi:type="dcterms:W3CDTF">2026-10-10T12:42:50Z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