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Egypt</w:t>
      </w:r>
      <w:r>
        <w:t xml:space="preserve"> </w:t>
      </w:r>
      <w:r>
        <w:t xml:space="preserve">Alexandria</w:t>
      </w:r>
    </w:p>
    <w:bookmarkStart w:id="32" w:name="peer-review-report-editor-implementation"/>
    <w:p>
      <w:pPr>
        <w:pStyle w:val="Heading1"/>
      </w:pPr>
      <w:r>
        <w:t xml:space="preserve">Peer Review Report: Editor Implementation</w:t>
      </w:r>
    </w:p>
    <w:p>
      <w:pPr>
        <w:pStyle w:val="FirstParagraph"/>
      </w:pPr>
      <w:r>
        <w:rPr>
          <w:bCs/>
          <w:b/>
        </w:rPr>
        <w:t xml:space="preserve">Project Name:</w:t>
      </w:r>
      <w:r>
        <w:t xml:space="preserve"> </w:t>
      </w:r>
      <w:r>
        <w:t xml:space="preserve">Alexandria Digital Publishing Platform</w:t>
      </w:r>
    </w:p>
    <w:p>
      <w:pPr>
        <w:pStyle w:val="BodyText"/>
      </w:pPr>
      <w:r>
        <w:rPr>
          <w:bCs/>
          <w:b/>
        </w:rPr>
        <w:t xml:space="preserve">Component Under Review:</w:t>
      </w:r>
      <w:r>
        <w:t xml:space="preserve"> </w:t>
      </w:r>
      <w:r>
        <w:t xml:space="preserve">Core Editor Module</w:t>
      </w:r>
    </w:p>
    <w:p>
      <w:pPr>
        <w:pStyle w:val="BodyText"/>
      </w:pPr>
      <w:r>
        <w:rPr>
          <w:bCs/>
          <w:b/>
        </w:rPr>
        <w:t xml:space="preserve">Target Deployment Region:</w:t>
      </w:r>
      <w:r>
        <w:t xml:space="preserve"> </w:t>
      </w:r>
      <w:r>
        <w:t xml:space="preserve">Egypt Alexandria</w:t>
      </w:r>
    </w:p>
    <w:p>
      <w:pPr>
        <w:pStyle w:val="BodyText"/>
      </w:pPr>
      <w:r>
        <w:rPr>
          <w:bCs/>
          <w:b/>
        </w:rPr>
        <w:t xml:space="preserve">Review Date:</w:t>
      </w:r>
      <w:r>
        <w:t xml:space="preserve"> </w:t>
      </w:r>
      <w:r>
        <w:t xml:space="preserve">October 24, 2023</w:t>
      </w:r>
    </w:p>
    <w:p>
      <w:pPr>
        <w:pStyle w:val="BodyText"/>
      </w:pPr>
      <w:r>
        <w:rPr>
          <w:bCs/>
          <w:b/>
        </w:rPr>
        <w:t xml:space="preserve">Reviewer Role:</w:t>
      </w:r>
      <w:r>
        <w:t xml:space="preserve"> </w:t>
      </w:r>
      <w:r>
        <w:t xml:space="preserve">Senior Technical Architect</w:t>
      </w:r>
    </w:p>
    <w:bookmarkStart w:id="20" w:name="executive-summary"/>
    <w:p>
      <w:pPr>
        <w:pStyle w:val="Heading2"/>
      </w:pPr>
      <w:r>
        <w:t xml:space="preserve">1. Executive Summary</w:t>
      </w:r>
    </w:p>
    <w:p>
      <w:pPr>
        <w:pStyle w:val="FirstParagraph"/>
      </w:pPr>
      <w:r>
        <w:t xml:space="preserve">This Peer Review Report evaluates the technical architecture, usability, and localization capabilities of the proposed</w:t>
      </w:r>
      <w:r>
        <w:t xml:space="preserve"> </w:t>
      </w:r>
      <w:r>
        <w:rPr>
          <w:bCs/>
          <w:b/>
        </w:rPr>
        <w:t xml:space="preserve">Editor</w:t>
      </w:r>
      <w:r>
        <w:t xml:space="preserve"> </w:t>
      </w:r>
      <w:r>
        <w:t xml:space="preserve">module intended for deployment within the</w:t>
      </w:r>
      <w:r>
        <w:t xml:space="preserve"> </w:t>
      </w:r>
      <w:r>
        <w:rPr>
          <w:bCs/>
          <w:b/>
        </w:rPr>
        <w:t xml:space="preserve">Egypt Alexandria</w:t>
      </w:r>
      <w:r>
        <w:t xml:space="preserve"> </w:t>
      </w:r>
      <w:r>
        <w:t xml:space="preserve">digital infrastructure. The primary objective of this review is to ensure that the</w:t>
      </w:r>
      <w:r>
        <w:t xml:space="preserve"> </w:t>
      </w:r>
      <w:r>
        <w:rPr>
          <w:bCs/>
          <w:b/>
        </w:rPr>
        <w:t xml:space="preserve">Editor</w:t>
      </w:r>
      <w:r>
        <w:t xml:space="preserve"> </w:t>
      </w:r>
      <w:r>
        <w:t xml:space="preserve">meets the rigorous standards required for a high-traffic environment in one of the Mediterranean's most significant cultural and technological hubs. The assessment focuses on the software's ability to handle complex content workflows while respecting the specific linguistic and network constraints prevalent in</w:t>
      </w:r>
      <w:r>
        <w:t xml:space="preserve"> </w:t>
      </w:r>
      <w:r>
        <w:rPr>
          <w:bCs/>
          <w:b/>
        </w:rPr>
        <w:t xml:space="preserve">Egypt Alexandria</w:t>
      </w:r>
      <w:r>
        <w:t xml:space="preserve">.</w:t>
      </w:r>
    </w:p>
    <w:bookmarkEnd w:id="20"/>
    <w:bookmarkStart w:id="21" w:name="introduction-and-context"/>
    <w:p>
      <w:pPr>
        <w:pStyle w:val="Heading2"/>
      </w:pPr>
      <w:r>
        <w:t xml:space="preserve">2. Introduction and Context</w:t>
      </w:r>
    </w:p>
    <w:p>
      <w:pPr>
        <w:pStyle w:val="FirstParagraph"/>
      </w:pPr>
      <w:r>
        <w:t xml:space="preserve">The</w:t>
      </w:r>
      <w:r>
        <w:t xml:space="preserve"> </w:t>
      </w:r>
      <w:r>
        <w:rPr>
          <w:bCs/>
          <w:b/>
        </w:rPr>
        <w:t xml:space="preserve">Editor</w:t>
      </w:r>
      <w:r>
        <w:t xml:space="preserve"> </w:t>
      </w:r>
      <w:r>
        <w:t xml:space="preserve">serves as the central interface for content creation and management. Given the strategic importance of</w:t>
      </w:r>
      <w:r>
        <w:t xml:space="preserve"> </w:t>
      </w:r>
      <w:r>
        <w:rPr>
          <w:bCs/>
          <w:b/>
        </w:rPr>
        <w:t xml:space="preserve">Egypt Alexandria</w:t>
      </w:r>
      <w:r>
        <w:t xml:space="preserve"> </w:t>
      </w:r>
      <w:r>
        <w:t xml:space="preserve">as a center for media, academia, and tourism, the</w:t>
      </w:r>
      <w:r>
        <w:t xml:space="preserve"> </w:t>
      </w:r>
      <w:r>
        <w:rPr>
          <w:bCs/>
          <w:b/>
        </w:rPr>
        <w:t xml:space="preserve">Editor</w:t>
      </w:r>
      <w:r>
        <w:t xml:space="preserve"> </w:t>
      </w:r>
      <w:r>
        <w:t xml:space="preserve">must support a diverse user base ranging from local journalists to international researchers. The review process examined the codebase, user interface design, and backend integration to determine if the</w:t>
      </w:r>
      <w:r>
        <w:t xml:space="preserve"> </w:t>
      </w:r>
      <w:r>
        <w:rPr>
          <w:bCs/>
          <w:b/>
        </w:rPr>
        <w:t xml:space="preserve">Editor</w:t>
      </w:r>
      <w:r>
        <w:t xml:space="preserve"> </w:t>
      </w:r>
      <w:r>
        <w:t xml:space="preserve">is robust enough for the specific operational context of</w:t>
      </w:r>
      <w:r>
        <w:t xml:space="preserve"> </w:t>
      </w:r>
      <w:r>
        <w:rPr>
          <w:bCs/>
          <w:b/>
        </w:rPr>
        <w:t xml:space="preserve">Egypt Alexandria</w:t>
      </w:r>
      <w:r>
        <w:t xml:space="preserve">.</w:t>
      </w:r>
    </w:p>
    <w:p>
      <w:pPr>
        <w:pStyle w:val="BodyText"/>
      </w:pPr>
      <w:r>
        <w:t xml:space="preserve">A critical aspect of this Peer Review Report is the alignment of the</w:t>
      </w:r>
      <w:r>
        <w:t xml:space="preserve"> </w:t>
      </w:r>
      <w:r>
        <w:rPr>
          <w:bCs/>
          <w:b/>
        </w:rPr>
        <w:t xml:space="preserve">Editor</w:t>
      </w:r>
      <w:r>
        <w:t xml:space="preserve"> </w:t>
      </w:r>
      <w:r>
        <w:t xml:space="preserve">with local standards. The software must not only function technically but also integrate seamlessly into the digital ecosystem of</w:t>
      </w:r>
      <w:r>
        <w:t xml:space="preserve"> </w:t>
      </w:r>
      <w:r>
        <w:rPr>
          <w:bCs/>
          <w:b/>
        </w:rPr>
        <w:t xml:space="preserve">Egypt Alexandria</w:t>
      </w:r>
      <w:r>
        <w:t xml:space="preserve">, supporting both Arabic and English workflows with equal proficiency.</w:t>
      </w:r>
    </w:p>
    <w:bookmarkEnd w:id="21"/>
    <w:bookmarkStart w:id="24" w:name="technical-architecture-and-performance"/>
    <w:p>
      <w:pPr>
        <w:pStyle w:val="Heading2"/>
      </w:pPr>
      <w:r>
        <w:t xml:space="preserve">3. Technical Architecture and Performance</w:t>
      </w:r>
    </w:p>
    <w:bookmarkStart w:id="22" w:name="latency-and-network-optimization"/>
    <w:p>
      <w:pPr>
        <w:pStyle w:val="Heading3"/>
      </w:pPr>
      <w:r>
        <w:t xml:space="preserve">3.1 Latency and Network Optimization</w:t>
      </w:r>
    </w:p>
    <w:p>
      <w:pPr>
        <w:pStyle w:val="FirstParagraph"/>
      </w:pPr>
      <w:r>
        <w:t xml:space="preserve">Network conditions in</w:t>
      </w:r>
      <w:r>
        <w:t xml:space="preserve"> </w:t>
      </w:r>
      <w:r>
        <w:rPr>
          <w:bCs/>
          <w:b/>
        </w:rPr>
        <w:t xml:space="preserve">Egypt Alexandria</w:t>
      </w:r>
      <w:r>
        <w:t xml:space="preserve"> </w:t>
      </w:r>
      <w:r>
        <w:t xml:space="preserve">can vary significantly depending on the district and time of day. The current implementation of the</w:t>
      </w:r>
      <w:r>
        <w:t xml:space="preserve"> </w:t>
      </w:r>
      <w:r>
        <w:rPr>
          <w:bCs/>
          <w:b/>
        </w:rPr>
        <w:t xml:space="preserve">Editor</w:t>
      </w:r>
      <w:r>
        <w:t xml:space="preserve"> </w:t>
      </w:r>
      <w:r>
        <w:t xml:space="preserve">utilizes a heavy reliance on synchronous API calls, which poses a risk for users experiencing intermittent connectivity. For the</w:t>
      </w:r>
      <w:r>
        <w:t xml:space="preserve"> </w:t>
      </w:r>
      <w:r>
        <w:rPr>
          <w:bCs/>
          <w:b/>
        </w:rPr>
        <w:t xml:space="preserve">Editor</w:t>
      </w:r>
      <w:r>
        <w:t xml:space="preserve"> </w:t>
      </w:r>
      <w:r>
        <w:t xml:space="preserve">to be viable in</w:t>
      </w:r>
      <w:r>
        <w:t xml:space="preserve"> </w:t>
      </w:r>
      <w:r>
        <w:rPr>
          <w:bCs/>
          <w:b/>
        </w:rPr>
        <w:t xml:space="preserve">Egypt Alexandria</w:t>
      </w:r>
      <w:r>
        <w:t xml:space="preserve">, it must implement aggressive caching strategies and offline-first capabilities. The Peer Review Report recommends integrating Service Workers to ensure that the</w:t>
      </w:r>
      <w:r>
        <w:t xml:space="preserve"> </w:t>
      </w:r>
      <w:r>
        <w:rPr>
          <w:bCs/>
          <w:b/>
        </w:rPr>
        <w:t xml:space="preserve">Editor</w:t>
      </w:r>
      <w:r>
        <w:t xml:space="preserve"> </w:t>
      </w:r>
      <w:r>
        <w:t xml:space="preserve">remains functional even during brief network outages common in the region.</w:t>
      </w:r>
    </w:p>
    <w:bookmarkEnd w:id="22"/>
    <w:bookmarkStart w:id="23" w:name="scalability"/>
    <w:p>
      <w:pPr>
        <w:pStyle w:val="Heading3"/>
      </w:pPr>
      <w:r>
        <w:t xml:space="preserve">3.2 Scalability</w:t>
      </w:r>
    </w:p>
    <w:p>
      <w:pPr>
        <w:pStyle w:val="FirstParagraph"/>
      </w:pPr>
      <w:r>
        <w:t xml:space="preserve">As</w:t>
      </w:r>
      <w:r>
        <w:t xml:space="preserve"> </w:t>
      </w:r>
      <w:r>
        <w:rPr>
          <w:bCs/>
          <w:b/>
        </w:rPr>
        <w:t xml:space="preserve">Egypt Alexandria</w:t>
      </w:r>
      <w:r>
        <w:t xml:space="preserve"> </w:t>
      </w:r>
      <w:r>
        <w:t xml:space="preserve">expands its digital footprint, the</w:t>
      </w:r>
      <w:r>
        <w:t xml:space="preserve"> </w:t>
      </w:r>
      <w:r>
        <w:rPr>
          <w:bCs/>
          <w:b/>
        </w:rPr>
        <w:t xml:space="preserve">Editor</w:t>
      </w:r>
      <w:r>
        <w:t xml:space="preserve"> </w:t>
      </w:r>
      <w:r>
        <w:t xml:space="preserve">must scale horizontally. The current database schema is adequate but lacks optimization for high-concurrency write operations. To support the growing number of contributors in</w:t>
      </w:r>
      <w:r>
        <w:t xml:space="preserve"> </w:t>
      </w:r>
      <w:r>
        <w:rPr>
          <w:bCs/>
          <w:b/>
        </w:rPr>
        <w:t xml:space="preserve">Egypt Alexandria</w:t>
      </w:r>
      <w:r>
        <w:t xml:space="preserve">, the</w:t>
      </w:r>
      <w:r>
        <w:t xml:space="preserve"> </w:t>
      </w:r>
      <w:r>
        <w:rPr>
          <w:bCs/>
          <w:b/>
        </w:rPr>
        <w:t xml:space="preserve">Editor</w:t>
      </w:r>
      <w:r>
        <w:t xml:space="preserve"> </w:t>
      </w:r>
      <w:r>
        <w:t xml:space="preserve">backend should adopt a microservices architecture, allowing specific modules (such as image processing or text analysis) to scale independently.</w:t>
      </w:r>
    </w:p>
    <w:bookmarkEnd w:id="23"/>
    <w:bookmarkEnd w:id="24"/>
    <w:bookmarkStart w:id="27" w:name="X9b78b687a307ec7495ebd58b3681f059e7d4500"/>
    <w:p>
      <w:pPr>
        <w:pStyle w:val="Heading2"/>
      </w:pPr>
      <w:r>
        <w:t xml:space="preserve">4. Localization and Internationalization (i18n)</w:t>
      </w:r>
    </w:p>
    <w:bookmarkStart w:id="25" w:name="right-to-left-rtl-support"/>
    <w:p>
      <w:pPr>
        <w:pStyle w:val="Heading3"/>
      </w:pPr>
      <w:r>
        <w:t xml:space="preserve">4.1 Right-to-Left (RTL) Support</w:t>
      </w:r>
    </w:p>
    <w:p>
      <w:pPr>
        <w:pStyle w:val="FirstParagraph"/>
      </w:pPr>
      <w:r>
        <w:t xml:space="preserve">A fundamental requirement for any</w:t>
      </w:r>
      <w:r>
        <w:t xml:space="preserve"> </w:t>
      </w:r>
      <w:r>
        <w:rPr>
          <w:bCs/>
          <w:b/>
        </w:rPr>
        <w:t xml:space="preserve">Editor</w:t>
      </w:r>
      <w:r>
        <w:t xml:space="preserve"> </w:t>
      </w:r>
      <w:r>
        <w:t xml:space="preserve">deployed in</w:t>
      </w:r>
      <w:r>
        <w:t xml:space="preserve"> </w:t>
      </w:r>
      <w:r>
        <w:rPr>
          <w:bCs/>
          <w:b/>
        </w:rPr>
        <w:t xml:space="preserve">Egypt Alexandria</w:t>
      </w:r>
      <w:r>
        <w:t xml:space="preserve"> </w:t>
      </w:r>
      <w:r>
        <w:t xml:space="preserve">is flawless Right-to-Left (RTL) rendering. While the current build supports Arabic text input, the Peer Review Report identified several UI inconsistencies where layout elements do not mirror correctly when switching to Arabic mode. For the</w:t>
      </w:r>
      <w:r>
        <w:t xml:space="preserve"> </w:t>
      </w:r>
      <w:r>
        <w:rPr>
          <w:bCs/>
          <w:b/>
        </w:rPr>
        <w:t xml:space="preserve">Editor</w:t>
      </w:r>
      <w:r>
        <w:t xml:space="preserve"> </w:t>
      </w:r>
      <w:r>
        <w:t xml:space="preserve">to be truly inclusive in</w:t>
      </w:r>
      <w:r>
        <w:t xml:space="preserve"> </w:t>
      </w:r>
      <w:r>
        <w:rPr>
          <w:bCs/>
          <w:b/>
        </w:rPr>
        <w:t xml:space="preserve">Egypt Alexandria</w:t>
      </w:r>
      <w:r>
        <w:t xml:space="preserve">, the CSS framework must be refactored to use logical properties (e.g.,</w:t>
      </w:r>
      <w:r>
        <w:t xml:space="preserve"> </w:t>
      </w:r>
      <w:r>
        <w:rPr>
          <w:rStyle w:val="VerbatimChar"/>
        </w:rPr>
        <w:t xml:space="preserve">margin-inline-start</w:t>
      </w:r>
      <w:r>
        <w:t xml:space="preserve"> </w:t>
      </w:r>
      <w:r>
        <w:t xml:space="preserve">instead of</w:t>
      </w:r>
      <w:r>
        <w:t xml:space="preserve"> </w:t>
      </w:r>
      <w:r>
        <w:rPr>
          <w:rStyle w:val="VerbatimChar"/>
        </w:rPr>
        <w:t xml:space="preserve">margin-left</w:t>
      </w:r>
      <w:r>
        <w:t xml:space="preserve">) to ensure perfect symmetry between English and Arabic interfaces.</w:t>
      </w:r>
    </w:p>
    <w:bookmarkEnd w:id="25"/>
    <w:bookmarkStart w:id="26" w:name="linguistic-nuances"/>
    <w:p>
      <w:pPr>
        <w:pStyle w:val="Heading3"/>
      </w:pPr>
      <w:r>
        <w:t xml:space="preserve">4.2 Linguistic Nuances</w:t>
      </w:r>
    </w:p>
    <w:p>
      <w:pPr>
        <w:pStyle w:val="FirstParagraph"/>
      </w:pPr>
      <w:r>
        <w:t xml:space="preserve">The</w:t>
      </w:r>
      <w:r>
        <w:t xml:space="preserve"> </w:t>
      </w:r>
      <w:r>
        <w:rPr>
          <w:bCs/>
          <w:b/>
        </w:rPr>
        <w:t xml:space="preserve">Editor</w:t>
      </w:r>
      <w:r>
        <w:t xml:space="preserve"> </w:t>
      </w:r>
      <w:r>
        <w:t xml:space="preserve">must support the specific dialectal and formal variations of Arabic used in</w:t>
      </w:r>
      <w:r>
        <w:t xml:space="preserve"> </w:t>
      </w:r>
      <w:r>
        <w:rPr>
          <w:bCs/>
          <w:b/>
        </w:rPr>
        <w:t xml:space="preserve">Egypt Alexandria</w:t>
      </w:r>
      <w:r>
        <w:t xml:space="preserve">. The current spell-checking engine is too generic. The Peer Review Report suggests integrating a localized NLP library tailored to Egyptian Arabic to enhance the proofreading capabilities of the</w:t>
      </w:r>
      <w:r>
        <w:t xml:space="preserve"> </w:t>
      </w:r>
      <w:r>
        <w:rPr>
          <w:bCs/>
          <w:b/>
        </w:rPr>
        <w:t xml:space="preserve">Editor</w:t>
      </w:r>
      <w:r>
        <w:t xml:space="preserve">. This will significantly improve the quality of content produced within</w:t>
      </w:r>
      <w:r>
        <w:t xml:space="preserve"> </w:t>
      </w:r>
      <w:r>
        <w:rPr>
          <w:bCs/>
          <w:b/>
        </w:rPr>
        <w:t xml:space="preserve">Egypt Alexandria</w:t>
      </w:r>
      <w:r>
        <w:t xml:space="preserve">.</w:t>
      </w:r>
    </w:p>
    <w:bookmarkEnd w:id="26"/>
    <w:bookmarkEnd w:id="27"/>
    <w:bookmarkStart w:id="28" w:name="user-experience-ux-and-accessibility"/>
    <w:p>
      <w:pPr>
        <w:pStyle w:val="Heading2"/>
      </w:pPr>
      <w:r>
        <w:t xml:space="preserve">5. User Experience (UX) and Accessibility</w:t>
      </w:r>
    </w:p>
    <w:p>
      <w:pPr>
        <w:pStyle w:val="FirstParagraph"/>
      </w:pPr>
      <w:r>
        <w:t xml:space="preserve">The user interface of the</w:t>
      </w:r>
      <w:r>
        <w:t xml:space="preserve"> </w:t>
      </w:r>
      <w:r>
        <w:rPr>
          <w:bCs/>
          <w:b/>
        </w:rPr>
        <w:t xml:space="preserve">Editor</w:t>
      </w:r>
      <w:r>
        <w:t xml:space="preserve"> </w:t>
      </w:r>
      <w:r>
        <w:t xml:space="preserve">is generally intuitive, but it requires adaptation for the target demographic in</w:t>
      </w:r>
      <w:r>
        <w:t xml:space="preserve"> </w:t>
      </w:r>
      <w:r>
        <w:rPr>
          <w:bCs/>
          <w:b/>
        </w:rPr>
        <w:t xml:space="preserve">Egypt Alexandria</w:t>
      </w:r>
      <w:r>
        <w:t xml:space="preserve">. Mobile usage is predominant in the region; therefore, the</w:t>
      </w:r>
      <w:r>
        <w:t xml:space="preserve"> </w:t>
      </w:r>
      <w:r>
        <w:rPr>
          <w:bCs/>
          <w:b/>
        </w:rPr>
        <w:t xml:space="preserve">Editor</w:t>
      </w:r>
      <w:r>
        <w:t xml:space="preserve"> </w:t>
      </w:r>
      <w:r>
        <w:t xml:space="preserve">must offer a fully responsive design that functions as a native application on mobile devices. The current desktop-centric approach limits accessibility for field reporters and students in</w:t>
      </w:r>
      <w:r>
        <w:t xml:space="preserve"> </w:t>
      </w:r>
      <w:r>
        <w:rPr>
          <w:bCs/>
          <w:b/>
        </w:rPr>
        <w:t xml:space="preserve">Egypt Alexandria</w:t>
      </w:r>
      <w:r>
        <w:t xml:space="preserve">.</w:t>
      </w:r>
    </w:p>
    <w:p>
      <w:pPr>
        <w:pStyle w:val="BodyText"/>
      </w:pPr>
      <w:r>
        <w:t xml:space="preserve">Furthermore, the</w:t>
      </w:r>
      <w:r>
        <w:t xml:space="preserve"> </w:t>
      </w:r>
      <w:r>
        <w:rPr>
          <w:bCs/>
          <w:b/>
        </w:rPr>
        <w:t xml:space="preserve">Editor</w:t>
      </w:r>
      <w:r>
        <w:t xml:space="preserve"> </w:t>
      </w:r>
      <w:r>
        <w:t xml:space="preserve">must comply with WCAG 2.1 standards to ensure accessibility for users with disabilities. This is particularly important in</w:t>
      </w:r>
      <w:r>
        <w:t xml:space="preserve"> </w:t>
      </w:r>
      <w:r>
        <w:rPr>
          <w:bCs/>
          <w:b/>
        </w:rPr>
        <w:t xml:space="preserve">Egypt Alexandria</w:t>
      </w:r>
      <w:r>
        <w:t xml:space="preserve">, where digital inclusion initiatives are gaining momentum. The Peer Review Report highlights the need for better screen reader support within the</w:t>
      </w:r>
      <w:r>
        <w:t xml:space="preserve"> </w:t>
      </w:r>
      <w:r>
        <w:rPr>
          <w:bCs/>
          <w:b/>
        </w:rPr>
        <w:t xml:space="preserve">Editor</w:t>
      </w:r>
      <w:r>
        <w:t xml:space="preserve">'s toolbar and modal dialogs.</w:t>
      </w:r>
    </w:p>
    <w:bookmarkEnd w:id="28"/>
    <w:bookmarkStart w:id="29" w:name="security-and-data-privacy"/>
    <w:p>
      <w:pPr>
        <w:pStyle w:val="Heading2"/>
      </w:pPr>
      <w:r>
        <w:t xml:space="preserve">6. Security and Data Privacy</w:t>
      </w:r>
    </w:p>
    <w:p>
      <w:pPr>
        <w:pStyle w:val="FirstParagraph"/>
      </w:pPr>
      <w:r>
        <w:t xml:space="preserve">Data sovereignty is a critical concern for organizations operating in</w:t>
      </w:r>
      <w:r>
        <w:t xml:space="preserve"> </w:t>
      </w:r>
      <w:r>
        <w:rPr>
          <w:bCs/>
          <w:b/>
        </w:rPr>
        <w:t xml:space="preserve">Egypt Alexandria</w:t>
      </w:r>
      <w:r>
        <w:t xml:space="preserve">. The</w:t>
      </w:r>
      <w:r>
        <w:t xml:space="preserve"> </w:t>
      </w:r>
      <w:r>
        <w:rPr>
          <w:bCs/>
          <w:b/>
        </w:rPr>
        <w:t xml:space="preserve">Editor</w:t>
      </w:r>
      <w:r>
        <w:t xml:space="preserve"> </w:t>
      </w:r>
      <w:r>
        <w:t xml:space="preserve">must ensure that all user data is stored in compliance with local regulations. The current architecture routes data through servers located outside the region, which may introduce latency and legal complexities. The Peer Review Report strongly recommends configuring the</w:t>
      </w:r>
      <w:r>
        <w:t xml:space="preserve"> </w:t>
      </w:r>
      <w:r>
        <w:rPr>
          <w:bCs/>
          <w:b/>
        </w:rPr>
        <w:t xml:space="preserve">Editor</w:t>
      </w:r>
      <w:r>
        <w:t xml:space="preserve"> </w:t>
      </w:r>
      <w:r>
        <w:t xml:space="preserve">to utilize regional data centers within Egypt to ensure compliance and faster response times for users in</w:t>
      </w:r>
      <w:r>
        <w:t xml:space="preserve"> </w:t>
      </w:r>
      <w:r>
        <w:rPr>
          <w:bCs/>
          <w:b/>
        </w:rPr>
        <w:t xml:space="preserve">Egypt Alexandria</w:t>
      </w:r>
      <w:r>
        <w:t xml:space="preserve">.</w:t>
      </w:r>
    </w:p>
    <w:p>
      <w:pPr>
        <w:pStyle w:val="BodyText"/>
      </w:pPr>
      <w:r>
        <w:t xml:space="preserve">Additionally, the</w:t>
      </w:r>
      <w:r>
        <w:t xml:space="preserve"> </w:t>
      </w:r>
      <w:r>
        <w:rPr>
          <w:bCs/>
          <w:b/>
        </w:rPr>
        <w:t xml:space="preserve">Editor</w:t>
      </w:r>
      <w:r>
        <w:t xml:space="preserve"> </w:t>
      </w:r>
      <w:r>
        <w:t xml:space="preserve">must implement robust role-based access control (RBAC) to prevent unauthorized edits. Given the collaborative nature of work in</w:t>
      </w:r>
      <w:r>
        <w:t xml:space="preserve"> </w:t>
      </w:r>
      <w:r>
        <w:rPr>
          <w:bCs/>
          <w:b/>
        </w:rPr>
        <w:t xml:space="preserve">Egypt Alexandria</w:t>
      </w:r>
      <w:r>
        <w:t xml:space="preserve">, ensuring that only verified users can publish content is paramount to maintaining the integrity of the platform.</w:t>
      </w:r>
    </w:p>
    <w:bookmarkEnd w:id="29"/>
    <w:bookmarkStart w:id="30" w:name="recommendations"/>
    <w:p>
      <w:pPr>
        <w:pStyle w:val="Heading2"/>
      </w:pPr>
      <w:r>
        <w:t xml:space="preserve">7. Recommendations</w:t>
      </w:r>
    </w:p>
    <w:p>
      <w:pPr>
        <w:numPr>
          <w:ilvl w:val="0"/>
          <w:numId w:val="1001"/>
        </w:numPr>
        <w:pStyle w:val="Compact"/>
      </w:pPr>
      <w:r>
        <w:rPr>
          <w:bCs/>
          <w:b/>
        </w:rPr>
        <w:t xml:space="preserve">Optimize for Mobile:</w:t>
      </w:r>
      <w:r>
        <w:t xml:space="preserve"> </w:t>
      </w:r>
      <w:r>
        <w:t xml:space="preserve">Redesign the</w:t>
      </w:r>
      <w:r>
        <w:t xml:space="preserve"> </w:t>
      </w:r>
      <w:r>
        <w:rPr>
          <w:bCs/>
          <w:b/>
        </w:rPr>
        <w:t xml:space="preserve">Editor</w:t>
      </w:r>
      <w:r>
        <w:t xml:space="preserve"> </w:t>
      </w:r>
      <w:r>
        <w:t xml:space="preserve">interface to prioritize mobile usage, reflecting the device habits of users in</w:t>
      </w:r>
      <w:r>
        <w:t xml:space="preserve"> </w:t>
      </w:r>
      <w:r>
        <w:rPr>
          <w:bCs/>
          <w:b/>
        </w:rPr>
        <w:t xml:space="preserve">Egypt Alexandria</w:t>
      </w:r>
      <w:r>
        <w:t xml:space="preserve">.</w:t>
      </w:r>
    </w:p>
    <w:p>
      <w:pPr>
        <w:numPr>
          <w:ilvl w:val="0"/>
          <w:numId w:val="1001"/>
        </w:numPr>
        <w:pStyle w:val="Compact"/>
      </w:pPr>
      <w:r>
        <w:rPr>
          <w:bCs/>
          <w:b/>
        </w:rPr>
        <w:t xml:space="preserve">Enhance RTL Support:</w:t>
      </w:r>
      <w:r>
        <w:t xml:space="preserve"> </w:t>
      </w:r>
      <w:r>
        <w:t xml:space="preserve">Refactor CSS to ensure perfect Right-to-Left layout mirroring for Arabic users in</w:t>
      </w:r>
      <w:r>
        <w:t xml:space="preserve"> </w:t>
      </w:r>
      <w:r>
        <w:rPr>
          <w:bCs/>
          <w:b/>
        </w:rPr>
        <w:t xml:space="preserve">Egypt Alexandria</w:t>
      </w:r>
      <w:r>
        <w:t xml:space="preserve">.</w:t>
      </w:r>
    </w:p>
    <w:p>
      <w:pPr>
        <w:numPr>
          <w:ilvl w:val="0"/>
          <w:numId w:val="1001"/>
        </w:numPr>
        <w:pStyle w:val="Compact"/>
      </w:pPr>
      <w:r>
        <w:rPr>
          <w:bCs/>
          <w:b/>
        </w:rPr>
        <w:t xml:space="preserve">Implement Offline Mode:</w:t>
      </w:r>
      <w:r>
        <w:t xml:space="preserve"> </w:t>
      </w:r>
      <w:r>
        <w:t xml:space="preserve">Add offline capabilities to the</w:t>
      </w:r>
      <w:r>
        <w:t xml:space="preserve"> </w:t>
      </w:r>
      <w:r>
        <w:rPr>
          <w:bCs/>
          <w:b/>
        </w:rPr>
        <w:t xml:space="preserve">Editor</w:t>
      </w:r>
      <w:r>
        <w:t xml:space="preserve"> </w:t>
      </w:r>
      <w:r>
        <w:t xml:space="preserve">to mitigate network instability issues in</w:t>
      </w:r>
      <w:r>
        <w:t xml:space="preserve"> </w:t>
      </w:r>
      <w:r>
        <w:rPr>
          <w:bCs/>
          <w:b/>
        </w:rPr>
        <w:t xml:space="preserve">Egypt Alexandria</w:t>
      </w:r>
      <w:r>
        <w:t xml:space="preserve">.</w:t>
      </w:r>
    </w:p>
    <w:p>
      <w:pPr>
        <w:numPr>
          <w:ilvl w:val="0"/>
          <w:numId w:val="1001"/>
        </w:numPr>
        <w:pStyle w:val="Compact"/>
      </w:pPr>
      <w:r>
        <w:rPr>
          <w:bCs/>
          <w:b/>
        </w:rPr>
        <w:t xml:space="preserve">Localize Content Tools:</w:t>
      </w:r>
      <w:r>
        <w:t xml:space="preserve"> </w:t>
      </w:r>
      <w:r>
        <w:t xml:space="preserve">Integrate Egyptian Arabic language models into the</w:t>
      </w:r>
      <w:r>
        <w:t xml:space="preserve"> </w:t>
      </w:r>
      <w:r>
        <w:rPr>
          <w:bCs/>
          <w:b/>
        </w:rPr>
        <w:t xml:space="preserve">Editor</w:t>
      </w:r>
      <w:r>
        <w:t xml:space="preserve"> </w:t>
      </w:r>
      <w:r>
        <w:t xml:space="preserve">for better grammar and spell-checking.</w:t>
      </w:r>
    </w:p>
    <w:p>
      <w:pPr>
        <w:numPr>
          <w:ilvl w:val="0"/>
          <w:numId w:val="1001"/>
        </w:numPr>
        <w:pStyle w:val="Compact"/>
      </w:pPr>
      <w:r>
        <w:rPr>
          <w:bCs/>
          <w:b/>
        </w:rPr>
        <w:t xml:space="preserve">Data Localization:</w:t>
      </w:r>
      <w:r>
        <w:t xml:space="preserve"> </w:t>
      </w:r>
      <w:r>
        <w:t xml:space="preserve">Migrate data storage to servers within Egypt to comply with local laws and improve performance for</w:t>
      </w:r>
      <w:r>
        <w:t xml:space="preserve"> </w:t>
      </w:r>
      <w:r>
        <w:rPr>
          <w:bCs/>
          <w:b/>
        </w:rPr>
        <w:t xml:space="preserve">Egypt Alexandria</w:t>
      </w:r>
      <w:r>
        <w:t xml:space="preserve"> </w:t>
      </w:r>
      <w:r>
        <w:t xml:space="preserve">users.</w:t>
      </w:r>
    </w:p>
    <w:bookmarkEnd w:id="30"/>
    <w:bookmarkStart w:id="31" w:name="conclusion"/>
    <w:p>
      <w:pPr>
        <w:pStyle w:val="Heading2"/>
      </w:pPr>
      <w:r>
        <w:t xml:space="preserve">8. Conclusion</w:t>
      </w:r>
    </w:p>
    <w:p>
      <w:pPr>
        <w:pStyle w:val="FirstParagraph"/>
      </w:pPr>
      <w:r>
        <w:t xml:space="preserve">In conclusion, while the foundational code of the</w:t>
      </w:r>
      <w:r>
        <w:t xml:space="preserve"> </w:t>
      </w:r>
      <w:r>
        <w:rPr>
          <w:bCs/>
          <w:b/>
        </w:rPr>
        <w:t xml:space="preserve">Editor</w:t>
      </w:r>
      <w:r>
        <w:t xml:space="preserve"> </w:t>
      </w:r>
      <w:r>
        <w:t xml:space="preserve">is solid, it requires significant adaptation to meet the specific needs of the</w:t>
      </w:r>
      <w:r>
        <w:t xml:space="preserve"> </w:t>
      </w:r>
      <w:r>
        <w:rPr>
          <w:bCs/>
          <w:b/>
        </w:rPr>
        <w:t xml:space="preserve">Egypt Alexandria</w:t>
      </w:r>
      <w:r>
        <w:t xml:space="preserve"> </w:t>
      </w:r>
      <w:r>
        <w:t xml:space="preserve">market. The Peer Review Report emphasizes that technical excellence alone is insufficient; the</w:t>
      </w:r>
      <w:r>
        <w:t xml:space="preserve"> </w:t>
      </w:r>
      <w:r>
        <w:rPr>
          <w:bCs/>
          <w:b/>
        </w:rPr>
        <w:t xml:space="preserve">Editor</w:t>
      </w:r>
      <w:r>
        <w:t xml:space="preserve"> </w:t>
      </w:r>
      <w:r>
        <w:t xml:space="preserve">must be culturally and linguistically attuned to its environment. By addressing the issues outlined in this report—specifically regarding RTL support, mobile optimization, and data localization—the</w:t>
      </w:r>
      <w:r>
        <w:t xml:space="preserve"> </w:t>
      </w:r>
      <w:r>
        <w:rPr>
          <w:bCs/>
          <w:b/>
        </w:rPr>
        <w:t xml:space="preserve">Editor</w:t>
      </w:r>
      <w:r>
        <w:t xml:space="preserve"> </w:t>
      </w:r>
      <w:r>
        <w:t xml:space="preserve">can become a premier tool for digital content creation in</w:t>
      </w:r>
      <w:r>
        <w:t xml:space="preserve"> </w:t>
      </w:r>
      <w:r>
        <w:rPr>
          <w:bCs/>
          <w:b/>
        </w:rPr>
        <w:t xml:space="preserve">Egypt Alexandria</w:t>
      </w:r>
      <w:r>
        <w:t xml:space="preserve">. The implementation of these recommendations will ensure that the</w:t>
      </w:r>
      <w:r>
        <w:t xml:space="preserve"> </w:t>
      </w:r>
      <w:r>
        <w:rPr>
          <w:bCs/>
          <w:b/>
        </w:rPr>
        <w:t xml:space="preserve">Editor</w:t>
      </w:r>
      <w:r>
        <w:t xml:space="preserve"> </w:t>
      </w:r>
      <w:r>
        <w:t xml:space="preserve">not only functions correctly but also empowers the diverse community of creators in</w:t>
      </w:r>
      <w:r>
        <w:t xml:space="preserve"> </w:t>
      </w:r>
      <w:r>
        <w:rPr>
          <w:bCs/>
          <w:b/>
        </w:rPr>
        <w:t xml:space="preserve">Egypt Alexandria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Egypt Alexandria</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