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w:t>
      </w:r>
      <w:r>
        <w:t xml:space="preserve"> </w:t>
      </w:r>
      <w:r>
        <w:t xml:space="preserve">Implementation</w:t>
      </w:r>
      <w:r>
        <w:t xml:space="preserve"> </w:t>
      </w:r>
      <w:r>
        <w:t xml:space="preserve">in</w:t>
      </w:r>
      <w:r>
        <w:t xml:space="preserve"> </w:t>
      </w:r>
      <w:r>
        <w:t xml:space="preserve">Egypt</w:t>
      </w:r>
      <w:r>
        <w:t xml:space="preserve"> </w:t>
      </w:r>
      <w:r>
        <w:t xml:space="preserve">Cairo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the "Editor" Software Solution</w:t>
      </w:r>
    </w:p>
    <w:p>
      <w:pPr>
        <w:pStyle w:val="BodyText"/>
      </w:pPr>
      <w:r>
        <w:rPr>
          <w:bCs/>
          <w:b/>
        </w:rPr>
        <w:t xml:space="preserve">Target Deployment Region:</w:t>
      </w:r>
      <w:r>
        <w:t xml:space="preserve"> </w:t>
      </w:r>
      <w:r>
        <w:t xml:space="preserve">Egypt Cairo</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Technical Architecture Board</w:t>
      </w:r>
    </w:p>
    <w:bookmarkEnd w:id="20"/>
    <w:bookmarkStart w:id="21" w:name="executive-summary"/>
    <w:p>
      <w:pPr>
        <w:pStyle w:val="Heading2"/>
      </w:pPr>
      <w:r>
        <w:t xml:space="preserve">1. Executive Summary</w:t>
      </w:r>
    </w:p>
    <w:p>
      <w:pPr>
        <w:pStyle w:val="FirstParagraph"/>
      </w:pPr>
      <w:r>
        <w:t xml:space="preserve">This Peer Review Report provides a comprehensive technical and operational assessment of the proposed "Editor" software platform intended for deployment within the professional and academic sectors of Egypt Cairo. The primary objective of this review is to determine the suitability, scalability, and cultural relevance of the Editor for the specific market conditions found in Cairo. The review panel has analyzed the software's architecture, localization capabilities, performance metrics, and compliance with local data regulations.</w:t>
      </w:r>
    </w:p>
    <w:p>
      <w:pPr>
        <w:pStyle w:val="BodyText"/>
      </w:pPr>
      <w:r>
        <w:t xml:space="preserve">The consensus of the review board is that while the Editor demonstrates robust core functionality, significant adjustments are required to fully align with the linguistic, infrastructural, and regulatory landscape of Egypt Cairo. This document details the findings, critical observations, and mandatory recommendations to ensure successful adoption.</w:t>
      </w:r>
    </w:p>
    <w:bookmarkEnd w:id="21"/>
    <w:bookmarkStart w:id="22" w:name="introduction-and-scope"/>
    <w:p>
      <w:pPr>
        <w:pStyle w:val="Heading2"/>
      </w:pPr>
      <w:r>
        <w:t xml:space="preserve">2. Introduction and Scope</w:t>
      </w:r>
    </w:p>
    <w:p>
      <w:pPr>
        <w:pStyle w:val="FirstParagraph"/>
      </w:pPr>
      <w:r>
        <w:t xml:space="preserve">The "Editor" is a digital content management and creation tool designed to streamline the workflow for writers, journalists, and academic researchers. As the deployment target is Egypt Cairo, a hub for media, education, and technology in the Middle East and North Africa (MENA) region, the requirements for this software are distinct.</w:t>
      </w:r>
    </w:p>
    <w:p>
      <w:pPr>
        <w:pStyle w:val="BodyText"/>
      </w:pPr>
      <w:r>
        <w:t xml:space="preserve">This Peer Review Report focuses on three critical pillars:</w:t>
      </w:r>
    </w:p>
    <w:p>
      <w:pPr>
        <w:numPr>
          <w:ilvl w:val="0"/>
          <w:numId w:val="1001"/>
        </w:numPr>
        <w:pStyle w:val="Compact"/>
      </w:pPr>
      <w:r>
        <w:rPr>
          <w:bCs/>
          <w:b/>
        </w:rPr>
        <w:t xml:space="preserve">Technical Performance:</w:t>
      </w:r>
      <w:r>
        <w:t xml:space="preserve"> </w:t>
      </w:r>
      <w:r>
        <w:t xml:space="preserve">Latency, uptime, and resource usage within Cairo's network infrastructure.</w:t>
      </w:r>
    </w:p>
    <w:p>
      <w:pPr>
        <w:numPr>
          <w:ilvl w:val="0"/>
          <w:numId w:val="1001"/>
        </w:numPr>
        <w:pStyle w:val="Compact"/>
      </w:pPr>
      <w:r>
        <w:rPr>
          <w:bCs/>
          <w:b/>
        </w:rPr>
        <w:t xml:space="preserve">Localization:</w:t>
      </w:r>
      <w:r>
        <w:t xml:space="preserve"> </w:t>
      </w:r>
      <w:r>
        <w:t xml:space="preserve">Support for Arabic (specifically Egyptian dialect nuances) and English, catering to Cairo's bilingual professional environment.</w:t>
      </w:r>
    </w:p>
    <w:p>
      <w:pPr>
        <w:numPr>
          <w:ilvl w:val="0"/>
          <w:numId w:val="1001"/>
        </w:numPr>
        <w:pStyle w:val="Compact"/>
      </w:pPr>
      <w:r>
        <w:rPr>
          <w:bCs/>
          <w:b/>
        </w:rPr>
        <w:t xml:space="preserve">Regulatory Compliance:</w:t>
      </w:r>
      <w:r>
        <w:t xml:space="preserve"> </w:t>
      </w:r>
      <w:r>
        <w:t xml:space="preserve">Adherence to Egyptian data protection laws and content regulations.</w:t>
      </w:r>
    </w:p>
    <w:bookmarkEnd w:id="22"/>
    <w:bookmarkStart w:id="23" w:name="technical-architecture-and-performance"/>
    <w:p>
      <w:pPr>
        <w:pStyle w:val="Heading2"/>
      </w:pPr>
      <w:r>
        <w:t xml:space="preserve">3. Technical Architecture and Performance</w:t>
      </w:r>
    </w:p>
    <w:p>
      <w:pPr>
        <w:pStyle w:val="FirstParagraph"/>
      </w:pPr>
      <w:r>
        <w:t xml:space="preserve">The review team conducted stress tests simulating network conditions typical of Egypt Cairo. While fiber optic connectivity is improving in the New Administrative Capital and downtown Cairo, users in other districts may experience variable bandwidth.</w:t>
      </w:r>
    </w:p>
    <w:p>
      <w:pPr>
        <w:pStyle w:val="BodyText"/>
      </w:pPr>
      <w:r>
        <w:rPr>
          <w:bCs/>
          <w:b/>
        </w:rPr>
        <w:t xml:space="preserve">Observation:</w:t>
      </w:r>
      <w:r>
        <w:t xml:space="preserve"> </w:t>
      </w:r>
      <w:r>
        <w:t xml:space="preserve">The Editor currently relies heavily on real-time WebSocket connections for collaborative editing. In areas of Cairo with unstable internet connectivity, this results in synchronization errors and data loss.</w:t>
      </w:r>
    </w:p>
    <w:p>
      <w:pPr>
        <w:pStyle w:val="BodyText"/>
      </w:pPr>
      <w:r>
        <w:rPr>
          <w:bCs/>
          <w:b/>
        </w:rPr>
        <w:t xml:space="preserve">Recommendation:</w:t>
      </w:r>
      <w:r>
        <w:t xml:space="preserve"> </w:t>
      </w:r>
      <w:r>
        <w:t xml:space="preserve">The development team must implement a robust "offline-first" architecture. The Editor should allow users to draft and edit content locally, syncing automatically when connectivity is restored. This is crucial for reliability in the target region. Furthermore, server-side latency should be optimized by utilizing Content Delivery Networks (CDNs) with nodes located in the Middle East to reduce round-trip time for Cairo-based users.</w:t>
      </w:r>
    </w:p>
    <w:bookmarkEnd w:id="23"/>
    <w:bookmarkStart w:id="24" w:name="localization-and-user-experience-ux"/>
    <w:p>
      <w:pPr>
        <w:pStyle w:val="Heading2"/>
      </w:pPr>
      <w:r>
        <w:t xml:space="preserve">4. Localization and User Experience (UX)</w:t>
      </w:r>
    </w:p>
    <w:p>
      <w:pPr>
        <w:pStyle w:val="FirstParagraph"/>
      </w:pPr>
      <w:r>
        <w:t xml:space="preserve">A critical aspect of this Peer Review Report is the evaluation of the Editor's localization strategy. Egypt Cairo is a unique market where Modern Standard Arabic (MSA) is used for formal documentation, while Egyptian Arabic is prevalent in informal communication. Additionally, English is widely used in business and academia.</w:t>
      </w:r>
    </w:p>
    <w:p>
      <w:pPr>
        <w:pStyle w:val="BodyText"/>
      </w:pPr>
      <w:r>
        <w:t xml:space="preserve">The current iteration of the Editor supports Right-to-Left (RTL) text direction, which is a fundamental requirement. However, the review identified several UX flaws:</w:t>
      </w:r>
    </w:p>
    <w:p>
      <w:pPr>
        <w:numPr>
          <w:ilvl w:val="0"/>
          <w:numId w:val="1002"/>
        </w:numPr>
        <w:pStyle w:val="Compact"/>
      </w:pPr>
      <w:r>
        <w:rPr>
          <w:bCs/>
          <w:b/>
        </w:rPr>
        <w:t xml:space="preserve">Font Rendering:</w:t>
      </w:r>
      <w:r>
        <w:t xml:space="preserve"> </w:t>
      </w:r>
      <w:r>
        <w:t xml:space="preserve">The default fonts do not render Arabic calligraphy styles optimally, leading to readability issues for long-form content.</w:t>
      </w:r>
    </w:p>
    <w:p>
      <w:pPr>
        <w:numPr>
          <w:ilvl w:val="0"/>
          <w:numId w:val="1002"/>
        </w:numPr>
        <w:pStyle w:val="Compact"/>
      </w:pPr>
      <w:r>
        <w:rPr>
          <w:bCs/>
          <w:b/>
        </w:rPr>
        <w:t xml:space="preserve">Grammar Checking:</w:t>
      </w:r>
      <w:r>
        <w:t xml:space="preserve"> </w:t>
      </w:r>
      <w:r>
        <w:t xml:space="preserve">The built-in grammar checker lacks specific rules for Egyptian Arabic dialects, limiting its utility for local journalists and content creators.</w:t>
      </w:r>
    </w:p>
    <w:p>
      <w:pPr>
        <w:numPr>
          <w:ilvl w:val="0"/>
          <w:numId w:val="1002"/>
        </w:numPr>
        <w:pStyle w:val="Compact"/>
      </w:pPr>
      <w:r>
        <w:rPr>
          <w:bCs/>
          <w:b/>
        </w:rPr>
        <w:t xml:space="preserve">Date and Time Formats:</w:t>
      </w:r>
      <w:r>
        <w:t xml:space="preserve"> </w:t>
      </w:r>
      <w:r>
        <w:t xml:space="preserve">The system defaults to Gregorian calendars only. Integration with the Hijri calendar is often expected in administrative contexts within Egypt.</w:t>
      </w:r>
    </w:p>
    <w:p>
      <w:pPr>
        <w:pStyle w:val="FirstParagraph"/>
      </w:pPr>
      <w:r>
        <w:rPr>
          <w:bCs/>
          <w:b/>
        </w:rPr>
        <w:t xml:space="preserve">Recommendation:</w:t>
      </w:r>
      <w:r>
        <w:t xml:space="preserve"> </w:t>
      </w:r>
      <w:r>
        <w:t xml:space="preserve">The Editor must integrate advanced Arabic NLP (Natural Language Processing) libraries. The UI should be fully mirrored for RTL languages, not just the text input fields. Furthermore, the ability to switch between MSA and Egyptian Arabic grammar checks would significantly enhance the product's value proposition in Cairo.</w:t>
      </w:r>
    </w:p>
    <w:bookmarkEnd w:id="24"/>
    <w:bookmarkStart w:id="25" w:name="data-privacy-and-regulatory-compliance"/>
    <w:p>
      <w:pPr>
        <w:pStyle w:val="Heading2"/>
      </w:pPr>
      <w:r>
        <w:t xml:space="preserve">5. Data Privacy and Regulatory Compliance</w:t>
      </w:r>
    </w:p>
    <w:p>
      <w:pPr>
        <w:pStyle w:val="FirstParagraph"/>
      </w:pPr>
      <w:r>
        <w:t xml:space="preserve">Operating in Egypt Cairo requires strict adherence to the Personal Data Protection Law (PDPL) enacted by the Egyptian government. This Peer Review Report highlights that the current data handling policies of the Editor are insufficient for local compliance.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Requirement</w:t>
            </w:r>
          </w:p>
        </w:tc>
        <w:tc>
          <w:tcPr/>
          <w:p>
            <w:pPr>
              <w:pStyle w:val="Compact"/>
              <w:jc w:val="left"/>
            </w:pPr>
            <w:r>
              <w:t xml:space="preserve">Current Status</w:t>
            </w:r>
          </w:p>
        </w:tc>
        <w:tc>
          <w:tcPr/>
          <w:p>
            <w:pPr>
              <w:pStyle w:val="Compact"/>
              <w:jc w:val="left"/>
            </w:pPr>
            <w:r>
              <w:t xml:space="preserve">Action Required</w:t>
            </w:r>
          </w:p>
        </w:tc>
      </w:tr>
      <w:tr>
        <w:tc>
          <w:tcPr/>
          <w:p>
            <w:pPr>
              <w:pStyle w:val="Compact"/>
              <w:jc w:val="left"/>
            </w:pPr>
            <w:r>
              <w:t xml:space="preserve">Data Residency</w:t>
            </w:r>
          </w:p>
        </w:tc>
        <w:tc>
          <w:tcPr/>
          <w:p>
            <w:pPr>
              <w:pStyle w:val="Compact"/>
              <w:jc w:val="left"/>
            </w:pPr>
            <w:r>
              <w:t xml:space="preserve">Data stored in EU/US servers only.</w:t>
            </w:r>
          </w:p>
        </w:tc>
        <w:tc>
          <w:tcPr/>
          <w:p>
            <w:pPr>
              <w:pStyle w:val="Compact"/>
              <w:jc w:val="left"/>
            </w:pPr>
            <w:r>
              <w:t xml:space="preserve">Implement option for local data hosting within Egypt or approved regional zones.</w:t>
            </w:r>
          </w:p>
        </w:tc>
      </w:tr>
      <w:tr>
        <w:tc>
          <w:tcPr/>
          <w:p>
            <w:pPr>
              <w:pStyle w:val="Compact"/>
              <w:jc w:val="left"/>
            </w:pPr>
            <w:r>
              <w:t xml:space="preserve">User Consent</w:t>
            </w:r>
          </w:p>
        </w:tc>
        <w:tc>
          <w:tcPr/>
          <w:p>
            <w:pPr>
              <w:pStyle w:val="Compact"/>
              <w:jc w:val="left"/>
            </w:pPr>
            <w:r>
              <w:t xml:space="preserve">Generic cookie banner.</w:t>
            </w:r>
          </w:p>
        </w:tc>
        <w:tc>
          <w:tcPr/>
          <w:p>
            <w:pPr>
              <w:pStyle w:val="Compact"/>
              <w:jc w:val="left"/>
            </w:pPr>
            <w:r>
              <w:t xml:space="preserve">Update consent mechanisms to meet specific PDPL transparency requirements.</w:t>
            </w:r>
          </w:p>
        </w:tc>
      </w:tr>
      <w:tr>
        <w:tc>
          <w:tcPr/>
          <w:p>
            <w:pPr>
              <w:pStyle w:val="Compact"/>
              <w:jc w:val="left"/>
            </w:pPr>
            <w:r>
              <w:t xml:space="preserve">Content Moderation</w:t>
            </w:r>
          </w:p>
        </w:tc>
        <w:tc>
          <w:tcPr/>
          <w:p>
            <w:pPr>
              <w:pStyle w:val="Compact"/>
              <w:jc w:val="left"/>
            </w:pPr>
            <w:r>
              <w:t xml:space="preserve">Automated global filters.</w:t>
            </w:r>
          </w:p>
        </w:tc>
        <w:tc>
          <w:tcPr/>
          <w:p>
            <w:pPr>
              <w:pStyle w:val="Compact"/>
              <w:jc w:val="left"/>
            </w:pPr>
            <w:r>
              <w:t xml:space="preserve">Customize filters to align with local cultural and legal sensitivities in Egypt.</w:t>
            </w:r>
          </w:p>
        </w:tc>
      </w:tr>
    </w:tbl>
    <w:p>
      <w:pPr>
        <w:pStyle w:val="BodyText"/>
      </w:pPr>
      <w:r>
        <w:t xml:space="preserve">Failure to address these compliance issues could result in legal penalties and reputational damage for the Editor's deployment in the region.</w:t>
      </w:r>
    </w:p>
    <w:bookmarkEnd w:id="25"/>
    <w:bookmarkStart w:id="26" w:name="market-fit-and-competitive-analysis"/>
    <w:p>
      <w:pPr>
        <w:pStyle w:val="Heading2"/>
      </w:pPr>
      <w:r>
        <w:t xml:space="preserve">6. Market Fit and Competitive Analysis</w:t>
      </w:r>
    </w:p>
    <w:p>
      <w:pPr>
        <w:pStyle w:val="FirstParagraph"/>
      </w:pPr>
      <w:r>
        <w:t xml:space="preserve">The media and educational landscape in Egypt Cairo is highly competitive. Local competitors offer solutions that are deeply integrated with the cultural context. The Editor must differentiate itself through superior performance and unique features.</w:t>
      </w:r>
    </w:p>
    <w:p>
      <w:pPr>
        <w:pStyle w:val="BodyText"/>
      </w:pPr>
      <w:r>
        <w:t xml:space="preserve">The review suggests that the Editor should focus on mobile responsiveness. Smartphone penetration in Cairo is extremely high, and many users prefer editing on mobile devices over desktops. The current mobile interface of the Editor is functional but lacks the fluidity required for a primary editing tool on smaller screens.</w:t>
      </w:r>
    </w:p>
    <w:bookmarkEnd w:id="26"/>
    <w:bookmarkStart w:id="27" w:name="conclusion-and-final-verdict"/>
    <w:p>
      <w:pPr>
        <w:pStyle w:val="Heading2"/>
      </w:pPr>
      <w:r>
        <w:t xml:space="preserve">7. Conclusion and Final Verdict</w:t>
      </w:r>
    </w:p>
    <w:p>
      <w:pPr>
        <w:pStyle w:val="FirstParagraph"/>
      </w:pPr>
      <w:r>
        <w:t xml:space="preserve">This Peer Review Report concludes that the "Editor" has the potential to become a leading content creation tool in Egypt Cairo, provided that the identified gaps are addressed. The core technology is sound, but the lack of deep localization and regulatory alignment poses significant risks.</w:t>
      </w:r>
    </w:p>
    <w:p>
      <w:pPr>
        <w:pStyle w:val="BodyText"/>
      </w:pPr>
      <w:r>
        <w:rPr>
          <w:bCs/>
          <w:b/>
        </w:rPr>
        <w:t xml:space="preserve">Final Verdict:</w:t>
      </w:r>
      <w:r>
        <w:t xml:space="preserve"> </w:t>
      </w:r>
      <w:r>
        <w:rPr>
          <w:iCs/>
          <w:i/>
        </w:rPr>
        <w:t xml:space="preserve">Conditional Approval.</w:t>
      </w:r>
      <w:r>
        <w:t xml:space="preserve"> </w:t>
      </w:r>
      <w:r>
        <w:t xml:space="preserve">The project may proceed to the beta testing phase in Cairo only after the implementation of offline capabilities, enhanced Arabic NLP support, and compliance with the Egyptian Personal Data Protection Law. A follow-up review is recommended after these changes are deployed.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 Implementation in Egypt Cairo</dc:title>
  <dc:creator/>
  <dc:language>en</dc:language>
  <cp:keywords/>
  <dcterms:created xsi:type="dcterms:W3CDTF">2026-10-10T09:10:23Z</dcterms:created>
  <dcterms:modified xsi:type="dcterms:W3CDTF">2026-10-10T09:10:23Z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