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Editor</w:t>
      </w:r>
      <w:r>
        <w:t xml:space="preserve"> </w:t>
      </w:r>
      <w:r>
        <w:t xml:space="preserve">Implementation</w:t>
      </w:r>
      <w:r>
        <w:t xml:space="preserve"> </w:t>
      </w:r>
      <w:r>
        <w:t xml:space="preserve">for</w:t>
      </w:r>
      <w:r>
        <w:t xml:space="preserve"> </w:t>
      </w:r>
      <w:r>
        <w:t xml:space="preserve">France</w:t>
      </w:r>
      <w:r>
        <w:t xml:space="preserve"> </w:t>
      </w:r>
      <w:r>
        <w:t xml:space="preserve">Marseille</w:t>
      </w:r>
    </w:p>
    <w:bookmarkStart w:id="28" w:name="X6af4d0469af91257d2cc4fd5fe3037e7c82af7b"/>
    <w:p>
      <w:pPr>
        <w:pStyle w:val="Heading1"/>
      </w:pPr>
      <w:r>
        <w:t xml:space="preserve">Peer Review Report: Advanced Editor Module</w:t>
      </w:r>
    </w:p>
    <w:p>
      <w:pPr>
        <w:pStyle w:val="FirstParagraph"/>
      </w:pPr>
      <w:r>
        <w:rPr>
          <w:bCs/>
          <w:b/>
        </w:rPr>
        <w:t xml:space="preserve">Project Name:</w:t>
      </w:r>
      <w:r>
        <w:t xml:space="preserve"> </w:t>
      </w:r>
      <w:r>
        <w:t xml:space="preserve">Marseille Digital Publishing Platform</w:t>
      </w:r>
    </w:p>
    <w:p>
      <w:pPr>
        <w:pStyle w:val="BodyText"/>
      </w:pPr>
      <w:r>
        <w:rPr>
          <w:bCs/>
          <w:b/>
        </w:rPr>
        <w:t xml:space="preserve">Component Under Review:</w:t>
      </w:r>
      <w:r>
        <w:t xml:space="preserve"> </w:t>
      </w:r>
      <w:r>
        <w:t xml:space="preserve">Rich Text Editor (RTE) and Content Management Interface</w:t>
      </w:r>
    </w:p>
    <w:p>
      <w:pPr>
        <w:pStyle w:val="BodyText"/>
      </w:pPr>
      <w:r>
        <w:rPr>
          <w:bCs/>
          <w:b/>
        </w:rPr>
        <w:t xml:space="preserve">Target Deployment Region:</w:t>
      </w:r>
      <w:r>
        <w:t xml:space="preserve"> </w:t>
      </w:r>
      <w:r>
        <w:t xml:space="preserve">France Marseille (Métropole d'Aix-Marseille-Provence)</w:t>
      </w:r>
    </w:p>
    <w:p>
      <w:pPr>
        <w:pStyle w:val="BodyText"/>
      </w:pPr>
      <w:r>
        <w:rPr>
          <w:bCs/>
          <w:b/>
        </w:rPr>
        <w:t xml:space="preserve">Review Date:</w:t>
      </w:r>
      <w:r>
        <w:t xml:space="preserve"> </w:t>
      </w:r>
      <w:r>
        <w:t xml:space="preserve">October 24, 2023</w:t>
      </w:r>
    </w:p>
    <w:p>
      <w:pPr>
        <w:pStyle w:val="BodyText"/>
      </w:pPr>
      <w:r>
        <w:rPr>
          <w:bCs/>
          <w:b/>
        </w:rPr>
        <w:t xml:space="preserve">Reviewer:</w:t>
      </w:r>
      <w:r>
        <w:t xml:space="preserve"> </w:t>
      </w:r>
      <w:r>
        <w:t xml:space="preserve">Senior Technical Architect</w:t>
      </w:r>
    </w:p>
    <w:bookmarkStart w:id="20" w:name="executive-summary"/>
    <w:p>
      <w:pPr>
        <w:pStyle w:val="Heading2"/>
      </w:pPr>
      <w:r>
        <w:t xml:space="preserve">1. Executive Summary</w:t>
      </w:r>
    </w:p>
    <w:p>
      <w:pPr>
        <w:pStyle w:val="FirstParagraph"/>
      </w:pPr>
      <w:r>
        <w:t xml:space="preserve">This Peer Review Report evaluates the technical architecture, localization capabilities, and user experience of the proposed</w:t>
      </w:r>
      <w:r>
        <w:t xml:space="preserve"> </w:t>
      </w:r>
      <w:r>
        <w:rPr>
          <w:bCs/>
          <w:b/>
        </w:rPr>
        <w:t xml:space="preserve">Editor</w:t>
      </w:r>
      <w:r>
        <w:t xml:space="preserve"> </w:t>
      </w:r>
      <w:r>
        <w:t xml:space="preserve">module intended for deployment within the</w:t>
      </w:r>
      <w:r>
        <w:t xml:space="preserve"> </w:t>
      </w:r>
      <w:r>
        <w:rPr>
          <w:bCs/>
          <w:b/>
        </w:rPr>
        <w:t xml:space="preserve">France Marseille</w:t>
      </w:r>
      <w:r>
        <w:t xml:space="preserve"> </w:t>
      </w:r>
      <w:r>
        <w:t xml:space="preserve">digital ecosystem. The primary objective of this review is to ensure that the software solution meets the rigorous standards required for public and private sector usage in the Mediterranean metropolis. The review focuses on compliance with French regulatory standards, linguistic accuracy, performance optimization for local network conditions, and accessibility requirements.</w:t>
      </w:r>
    </w:p>
    <w:bookmarkEnd w:id="20"/>
    <w:bookmarkStart w:id="21" w:name="introduction-and-scope"/>
    <w:p>
      <w:pPr>
        <w:pStyle w:val="Heading2"/>
      </w:pPr>
      <w:r>
        <w:t xml:space="preserve">2. Introduction and Scope</w:t>
      </w:r>
    </w:p>
    <w:p>
      <w:pPr>
        <w:pStyle w:val="FirstParagraph"/>
      </w:pPr>
      <w:r>
        <w:t xml:space="preserve">The</w:t>
      </w:r>
      <w:r>
        <w:t xml:space="preserve"> </w:t>
      </w:r>
      <w:r>
        <w:rPr>
          <w:bCs/>
          <w:b/>
        </w:rPr>
        <w:t xml:space="preserve">Editor</w:t>
      </w:r>
      <w:r>
        <w:t xml:space="preserve"> </w:t>
      </w:r>
      <w:r>
        <w:t xml:space="preserve">serves as the central interface for content creation, management, and publication. Given the specific context of</w:t>
      </w:r>
      <w:r>
        <w:t xml:space="preserve"> </w:t>
      </w:r>
      <w:r>
        <w:rPr>
          <w:bCs/>
          <w:b/>
        </w:rPr>
        <w:t xml:space="preserve">France Marseille</w:t>
      </w:r>
      <w:r>
        <w:t xml:space="preserve">, the system must handle complex multilingual requirements (primarily French, with support for Occitan and English for tourism), strict data privacy laws (RGPD/GDPR), and high-availability expectations. This report assesses the current build against these specific regional and functional constraints.</w:t>
      </w:r>
    </w:p>
    <w:bookmarkEnd w:id="21"/>
    <w:bookmarkStart w:id="22" w:name="localization-and-linguistic-compliance"/>
    <w:p>
      <w:pPr>
        <w:pStyle w:val="Heading2"/>
      </w:pPr>
      <w:r>
        <w:t xml:space="preserve">3. Localization and Linguistic Compliance</w:t>
      </w:r>
    </w:p>
    <w:p>
      <w:pPr>
        <w:pStyle w:val="FirstParagraph"/>
      </w:pPr>
      <w:r>
        <w:t xml:space="preserve">A critical aspect of deploying an</w:t>
      </w:r>
      <w:r>
        <w:t xml:space="preserve"> </w:t>
      </w:r>
      <w:r>
        <w:rPr>
          <w:bCs/>
          <w:b/>
        </w:rPr>
        <w:t xml:space="preserve">Editor</w:t>
      </w:r>
      <w:r>
        <w:t xml:space="preserve"> </w:t>
      </w:r>
      <w:r>
        <w:t xml:space="preserve">in</w:t>
      </w:r>
      <w:r>
        <w:t xml:space="preserve"> </w:t>
      </w:r>
      <w:r>
        <w:rPr>
          <w:bCs/>
          <w:b/>
        </w:rPr>
        <w:t xml:space="preserve">France Marseille</w:t>
      </w:r>
      <w:r>
        <w:t xml:space="preserve"> </w:t>
      </w:r>
      <w:r>
        <w:t xml:space="preserve">is linguistic precision. The current implementation shows promise but requires significant refinement to meet local standards.</w:t>
      </w:r>
    </w:p>
    <w:p>
      <w:pPr>
        <w:numPr>
          <w:ilvl w:val="0"/>
          <w:numId w:val="1001"/>
        </w:numPr>
        <w:pStyle w:val="Compact"/>
      </w:pPr>
      <w:r>
        <w:rPr>
          <w:bCs/>
          <w:b/>
        </w:rPr>
        <w:t xml:space="preserve">French Language Support:</w:t>
      </w:r>
      <w:r>
        <w:t xml:space="preserve"> </w:t>
      </w:r>
      <w:r>
        <w:t xml:space="preserve">The editor must support advanced French typography, including proper handling of non-breaking spaces before punctuation marks (e.g., colons, semicolons, question marks). The current build lacks automatic insertion of these spaces, which is a mandatory requirement for professional publishing in France.</w:t>
      </w:r>
    </w:p>
    <w:p>
      <w:pPr>
        <w:numPr>
          <w:ilvl w:val="0"/>
          <w:numId w:val="1001"/>
        </w:numPr>
        <w:pStyle w:val="Compact"/>
      </w:pPr>
      <w:r>
        <w:rPr>
          <w:bCs/>
          <w:b/>
        </w:rPr>
        <w:t xml:space="preserve">Regional Dialects:</w:t>
      </w:r>
      <w:r>
        <w:t xml:space="preserve"> </w:t>
      </w:r>
      <w:r>
        <w:t xml:space="preserve">While standard French is the primary language, the</w:t>
      </w:r>
      <w:r>
        <w:t xml:space="preserve"> </w:t>
      </w:r>
      <w:r>
        <w:rPr>
          <w:bCs/>
          <w:b/>
        </w:rPr>
        <w:t xml:space="preserve">France Marseille</w:t>
      </w:r>
      <w:r>
        <w:t xml:space="preserve"> </w:t>
      </w:r>
      <w:r>
        <w:t xml:space="preserve">region has a rich cultural heritage. The</w:t>
      </w:r>
      <w:r>
        <w:t xml:space="preserve"> </w:t>
      </w:r>
      <w:r>
        <w:rPr>
          <w:bCs/>
          <w:b/>
        </w:rPr>
        <w:t xml:space="preserve">Editor</w:t>
      </w:r>
      <w:r>
        <w:t xml:space="preserve"> </w:t>
      </w:r>
      <w:r>
        <w:t xml:space="preserve">should allow for metadata tagging that supports Occitan language content, ensuring cultural inclusivity.</w:t>
      </w:r>
    </w:p>
    <w:p>
      <w:pPr>
        <w:numPr>
          <w:ilvl w:val="0"/>
          <w:numId w:val="1001"/>
        </w:numPr>
        <w:pStyle w:val="Compact"/>
      </w:pPr>
      <w:r>
        <w:rPr>
          <w:bCs/>
          <w:b/>
        </w:rPr>
        <w:t xml:space="preserve">Date and Number Formats:</w:t>
      </w:r>
      <w:r>
        <w:t xml:space="preserve"> </w:t>
      </w:r>
      <w:r>
        <w:t xml:space="preserve">The interface currently defaults to US formats. It must be localized to use the European standard (DD/MM/YYYY) and comma separators for decimals, which is standard practice in</w:t>
      </w:r>
      <w:r>
        <w:t xml:space="preserve"> </w:t>
      </w:r>
      <w:r>
        <w:rPr>
          <w:bCs/>
          <w:b/>
        </w:rPr>
        <w:t xml:space="preserve">France Marseille</w:t>
      </w:r>
      <w:r>
        <w:t xml:space="preserve"> </w:t>
      </w:r>
      <w:r>
        <w:t xml:space="preserve">administrative and commercial contexts.</w:t>
      </w:r>
    </w:p>
    <w:bookmarkEnd w:id="22"/>
    <w:bookmarkStart w:id="23" w:name="regulatory-compliance-and-data-privacy"/>
    <w:p>
      <w:pPr>
        <w:pStyle w:val="Heading2"/>
      </w:pPr>
      <w:r>
        <w:t xml:space="preserve">4. Regulatory Compliance and Data Privacy</w:t>
      </w:r>
    </w:p>
    <w:p>
      <w:pPr>
        <w:pStyle w:val="FirstParagraph"/>
      </w:pPr>
      <w:r>
        <w:t xml:space="preserve">Operating in</w:t>
      </w:r>
      <w:r>
        <w:t xml:space="preserve"> </w:t>
      </w:r>
      <w:r>
        <w:rPr>
          <w:bCs/>
          <w:b/>
        </w:rPr>
        <w:t xml:space="preserve">France Marseille</w:t>
      </w:r>
      <w:r>
        <w:t xml:space="preserve"> </w:t>
      </w:r>
      <w:r>
        <w:t xml:space="preserve">necessitates strict adherence to the</w:t>
      </w:r>
      <w:r>
        <w:t xml:space="preserve"> </w:t>
      </w:r>
      <w:r>
        <w:rPr>
          <w:iCs/>
          <w:i/>
        </w:rPr>
        <w:t xml:space="preserve">Règlement Général sur la Protection des Données</w:t>
      </w:r>
      <w:r>
        <w:t xml:space="preserve"> </w:t>
      </w:r>
      <w:r>
        <w:t xml:space="preserve">(RGPD). The</w:t>
      </w:r>
      <w:r>
        <w:t xml:space="preserve"> </w:t>
      </w:r>
      <w:r>
        <w:rPr>
          <w:bCs/>
          <w:b/>
        </w:rPr>
        <w:t xml:space="preserve">Editor</w:t>
      </w:r>
      <w:r>
        <w:t xml:space="preserve"> </w:t>
      </w:r>
      <w:r>
        <w:t xml:space="preserve">module must ensure that all user data, including draft content and user profiles, are processed and stored in compliance with these regulations.</w:t>
      </w:r>
    </w:p>
    <w:p>
      <w:pPr>
        <w:numPr>
          <w:ilvl w:val="0"/>
          <w:numId w:val="1002"/>
        </w:numPr>
        <w:pStyle w:val="Compact"/>
      </w:pPr>
      <w:r>
        <w:rPr>
          <w:bCs/>
          <w:b/>
        </w:rPr>
        <w:t xml:space="preserve">Data Residency:</w:t>
      </w:r>
      <w:r>
        <w:t xml:space="preserve"> </w:t>
      </w:r>
      <w:r>
        <w:t xml:space="preserve">The backend infrastructure supporting the</w:t>
      </w:r>
      <w:r>
        <w:t xml:space="preserve"> </w:t>
      </w:r>
      <w:r>
        <w:rPr>
          <w:bCs/>
          <w:b/>
        </w:rPr>
        <w:t xml:space="preserve">Editor</w:t>
      </w:r>
      <w:r>
        <w:t xml:space="preserve"> </w:t>
      </w:r>
      <w:r>
        <w:t xml:space="preserve">must ensure that data is stored within the European Union, preferably on servers located in France, to guarantee low latency for users in Marseille and compliance with data sovereignty laws.</w:t>
      </w:r>
    </w:p>
    <w:p>
      <w:pPr>
        <w:numPr>
          <w:ilvl w:val="0"/>
          <w:numId w:val="1002"/>
        </w:numPr>
        <w:pStyle w:val="Compact"/>
      </w:pPr>
      <w:r>
        <w:rPr>
          <w:bCs/>
          <w:b/>
        </w:rPr>
        <w:t xml:space="preserve">Consent Management:</w:t>
      </w:r>
      <w:r>
        <w:t xml:space="preserve"> </w:t>
      </w:r>
      <w:r>
        <w:t xml:space="preserve">The</w:t>
      </w:r>
      <w:r>
        <w:t xml:space="preserve"> </w:t>
      </w:r>
      <w:r>
        <w:rPr>
          <w:bCs/>
          <w:b/>
        </w:rPr>
        <w:t xml:space="preserve">Editor</w:t>
      </w:r>
      <w:r>
        <w:t xml:space="preserve"> </w:t>
      </w:r>
      <w:r>
        <w:t xml:space="preserve">interface must integrate seamlessly with consent management platforms (CMPs) to ensure that any tracking scripts or analytics embedded in the content respect user privacy settings.</w:t>
      </w:r>
    </w:p>
    <w:bookmarkEnd w:id="23"/>
    <w:bookmarkStart w:id="24" w:name="performance-and-accessibility"/>
    <w:p>
      <w:pPr>
        <w:pStyle w:val="Heading2"/>
      </w:pPr>
      <w:r>
        <w:t xml:space="preserve">5. Performance and Accessibility</w:t>
      </w:r>
    </w:p>
    <w:p>
      <w:pPr>
        <w:pStyle w:val="FirstParagraph"/>
      </w:pPr>
      <w:r>
        <w:t xml:space="preserve">The</w:t>
      </w:r>
      <w:r>
        <w:t xml:space="preserve"> </w:t>
      </w:r>
      <w:r>
        <w:rPr>
          <w:bCs/>
          <w:b/>
        </w:rPr>
        <w:t xml:space="preserve">Editor</w:t>
      </w:r>
      <w:r>
        <w:t xml:space="preserve"> </w:t>
      </w:r>
      <w:r>
        <w:t xml:space="preserve">must perform efficiently across various devices and network conditions typical of the</w:t>
      </w:r>
      <w:r>
        <w:t xml:space="preserve"> </w:t>
      </w:r>
      <w:r>
        <w:rPr>
          <w:bCs/>
          <w:b/>
        </w:rPr>
        <w:t xml:space="preserve">France Marseille</w:t>
      </w:r>
      <w:r>
        <w:t xml:space="preserve"> </w:t>
      </w:r>
      <w:r>
        <w:t xml:space="preserve">area. While Marseille has robust digital infrastructure, the system must remain responsive during peak usage times.</w:t>
      </w:r>
    </w:p>
    <w:p>
      <w:pPr>
        <w:numPr>
          <w:ilvl w:val="0"/>
          <w:numId w:val="1003"/>
        </w:numPr>
        <w:pStyle w:val="Compact"/>
      </w:pPr>
      <w:r>
        <w:rPr>
          <w:bCs/>
          <w:b/>
        </w:rPr>
        <w:t xml:space="preserve">Load Times:</w:t>
      </w:r>
      <w:r>
        <w:t xml:space="preserve"> </w:t>
      </w:r>
      <w:r>
        <w:t xml:space="preserve">The</w:t>
      </w:r>
      <w:r>
        <w:t xml:space="preserve"> </w:t>
      </w:r>
      <w:r>
        <w:rPr>
          <w:bCs/>
          <w:b/>
        </w:rPr>
        <w:t xml:space="preserve">Editor</w:t>
      </w:r>
      <w:r>
        <w:t xml:space="preserve"> </w:t>
      </w:r>
      <w:r>
        <w:t xml:space="preserve">should utilize lazy loading for heavy assets and optimize JavaScript bundles to ensure quick initialization. This is crucial for users accessing the system via mobile devices, which are widely used in the region.</w:t>
      </w:r>
    </w:p>
    <w:p>
      <w:pPr>
        <w:numPr>
          <w:ilvl w:val="0"/>
          <w:numId w:val="1003"/>
        </w:numPr>
        <w:pStyle w:val="Compact"/>
      </w:pPr>
      <w:r>
        <w:rPr>
          <w:bCs/>
          <w:b/>
        </w:rPr>
        <w:t xml:space="preserve">Accessibility (RGAA):</w:t>
      </w:r>
      <w:r>
        <w:t xml:space="preserve"> </w:t>
      </w:r>
      <w:r>
        <w:t xml:space="preserve">The interface must comply with the</w:t>
      </w:r>
      <w:r>
        <w:t xml:space="preserve"> </w:t>
      </w:r>
      <w:r>
        <w:rPr>
          <w:iCs/>
          <w:i/>
        </w:rPr>
        <w:t xml:space="preserve">Référentiel Général d'Amélioration de l'Accessibilité</w:t>
      </w:r>
      <w:r>
        <w:t xml:space="preserve"> </w:t>
      </w:r>
      <w:r>
        <w:t xml:space="preserve">(RGAA). This includes full keyboard navigation, screen reader compatibility, and sufficient color contrast. The current build has minor issues with focus indicators that need to be addressed to meet French public sector accessibility standards.</w:t>
      </w:r>
    </w:p>
    <w:bookmarkEnd w:id="24"/>
    <w:bookmarkStart w:id="25" w:name="user-experience-and-interface-design"/>
    <w:p>
      <w:pPr>
        <w:pStyle w:val="Heading2"/>
      </w:pPr>
      <w:r>
        <w:t xml:space="preserve">6. User Experience and Interface Design</w:t>
      </w:r>
    </w:p>
    <w:p>
      <w:pPr>
        <w:pStyle w:val="FirstParagraph"/>
      </w:pPr>
      <w:r>
        <w:t xml:space="preserve">The user interface of the</w:t>
      </w:r>
      <w:r>
        <w:t xml:space="preserve"> </w:t>
      </w:r>
      <w:r>
        <w:rPr>
          <w:bCs/>
          <w:b/>
        </w:rPr>
        <w:t xml:space="preserve">Editor</w:t>
      </w:r>
      <w:r>
        <w:t xml:space="preserve"> </w:t>
      </w:r>
      <w:r>
        <w:t xml:space="preserve">should reflect a modern, intuitive design that aligns with the expectations of users in</w:t>
      </w:r>
      <w:r>
        <w:t xml:space="preserve"> </w:t>
      </w:r>
      <w:r>
        <w:rPr>
          <w:bCs/>
          <w:b/>
        </w:rPr>
        <w:t xml:space="preserve">France Marseille</w:t>
      </w:r>
      <w:r>
        <w:t xml:space="preserve">. The layout should be clean, with clear navigation and minimal clutter.</w:t>
      </w:r>
    </w:p>
    <w:p>
      <w:pPr>
        <w:numPr>
          <w:ilvl w:val="0"/>
          <w:numId w:val="1004"/>
        </w:numPr>
        <w:pStyle w:val="Compact"/>
      </w:pPr>
      <w:r>
        <w:rPr>
          <w:bCs/>
          <w:b/>
        </w:rPr>
        <w:t xml:space="preserve">Intuitive Controls:</w:t>
      </w:r>
      <w:r>
        <w:t xml:space="preserve"> </w:t>
      </w:r>
      <w:r>
        <w:t xml:space="preserve">Toolbar icons should be universally recognizable, with tooltips in French to assist users who may not be familiar with specific editing functions.</w:t>
      </w:r>
    </w:p>
    <w:p>
      <w:pPr>
        <w:numPr>
          <w:ilvl w:val="0"/>
          <w:numId w:val="1004"/>
        </w:numPr>
        <w:pStyle w:val="Compact"/>
      </w:pPr>
      <w:r>
        <w:rPr>
          <w:bCs/>
          <w:b/>
        </w:rPr>
        <w:t xml:space="preserve">Responsive Design:</w:t>
      </w:r>
      <w:r>
        <w:t xml:space="preserve"> </w:t>
      </w:r>
      <w:r>
        <w:t xml:space="preserve">The</w:t>
      </w:r>
      <w:r>
        <w:t xml:space="preserve"> </w:t>
      </w:r>
      <w:r>
        <w:rPr>
          <w:bCs/>
          <w:b/>
        </w:rPr>
        <w:t xml:space="preserve">Editor</w:t>
      </w:r>
      <w:r>
        <w:t xml:space="preserve"> </w:t>
      </w:r>
      <w:r>
        <w:t xml:space="preserve">must be fully responsive, allowing content creators to work seamlessly on desktops, tablets, and smartphones. This is particularly important for journalists and content creators in Marseille who may work remotely or on the go.</w:t>
      </w:r>
    </w:p>
    <w:bookmarkEnd w:id="25"/>
    <w:bookmarkStart w:id="26" w:name="technical-architecture-and-integration"/>
    <w:p>
      <w:pPr>
        <w:pStyle w:val="Heading2"/>
      </w:pPr>
      <w:r>
        <w:t xml:space="preserve">7. Technical Architecture and Integration</w:t>
      </w:r>
    </w:p>
    <w:p>
      <w:pPr>
        <w:pStyle w:val="FirstParagraph"/>
      </w:pPr>
      <w:r>
        <w:t xml:space="preserve">The</w:t>
      </w:r>
      <w:r>
        <w:t xml:space="preserve"> </w:t>
      </w:r>
      <w:r>
        <w:rPr>
          <w:bCs/>
          <w:b/>
        </w:rPr>
        <w:t xml:space="preserve">Editor</w:t>
      </w:r>
      <w:r>
        <w:t xml:space="preserve"> </w:t>
      </w:r>
      <w:r>
        <w:t xml:space="preserve">must integrate smoothly with existing systems used in</w:t>
      </w:r>
      <w:r>
        <w:t xml:space="preserve"> </w:t>
      </w:r>
      <w:r>
        <w:rPr>
          <w:bCs/>
          <w:b/>
        </w:rPr>
        <w:t xml:space="preserve">France Marseille</w:t>
      </w:r>
      <w:r>
        <w:t xml:space="preserve">, including content management systems (CMS), digital asset management (DAM) systems, and publishing platforms.</w:t>
      </w:r>
    </w:p>
    <w:p>
      <w:pPr>
        <w:numPr>
          <w:ilvl w:val="0"/>
          <w:numId w:val="1005"/>
        </w:numPr>
        <w:pStyle w:val="Compact"/>
      </w:pPr>
      <w:r>
        <w:rPr>
          <w:bCs/>
          <w:b/>
        </w:rPr>
        <w:t xml:space="preserve">API Compatibility:</w:t>
      </w:r>
      <w:r>
        <w:t xml:space="preserve"> </w:t>
      </w:r>
      <w:r>
        <w:t xml:space="preserve">The</w:t>
      </w:r>
      <w:r>
        <w:t xml:space="preserve"> </w:t>
      </w:r>
      <w:r>
        <w:rPr>
          <w:bCs/>
          <w:b/>
        </w:rPr>
        <w:t xml:space="preserve">Editor</w:t>
      </w:r>
      <w:r>
        <w:t xml:space="preserve"> </w:t>
      </w:r>
      <w:r>
        <w:t xml:space="preserve">should expose well-documented APIs that allow for easy integration with third-party services. This includes support for RESTful APIs and GraphQL, which are widely used in modern web development.</w:t>
      </w:r>
    </w:p>
    <w:p>
      <w:pPr>
        <w:numPr>
          <w:ilvl w:val="0"/>
          <w:numId w:val="1005"/>
        </w:numPr>
        <w:pStyle w:val="Compact"/>
      </w:pPr>
      <w:r>
        <w:rPr>
          <w:bCs/>
          <w:b/>
        </w:rPr>
        <w:t xml:space="preserve">Scalability:</w:t>
      </w:r>
      <w:r>
        <w:t xml:space="preserve"> </w:t>
      </w:r>
      <w:r>
        <w:t xml:space="preserve">The architecture must support horizontal scaling to handle increased traffic and content volume. This is essential for ensuring the reliability of the</w:t>
      </w:r>
      <w:r>
        <w:t xml:space="preserve"> </w:t>
      </w:r>
      <w:r>
        <w:rPr>
          <w:bCs/>
          <w:b/>
        </w:rPr>
        <w:t xml:space="preserve">Editor</w:t>
      </w:r>
      <w:r>
        <w:t xml:space="preserve"> </w:t>
      </w:r>
      <w:r>
        <w:t xml:space="preserve">during high-demand periods, such as major events in Marseille.</w:t>
      </w:r>
    </w:p>
    <w:bookmarkEnd w:id="26"/>
    <w:bookmarkStart w:id="27" w:name="conclusion-and-recommendations"/>
    <w:p>
      <w:pPr>
        <w:pStyle w:val="Heading2"/>
      </w:pPr>
      <w:r>
        <w:t xml:space="preserve">8. Conclusion and Recommendations</w:t>
      </w:r>
    </w:p>
    <w:p>
      <w:pPr>
        <w:pStyle w:val="FirstParagraph"/>
      </w:pPr>
      <w:r>
        <w:t xml:space="preserve">In conclusion, the proposed</w:t>
      </w:r>
      <w:r>
        <w:t xml:space="preserve"> </w:t>
      </w:r>
      <w:r>
        <w:rPr>
          <w:bCs/>
          <w:b/>
        </w:rPr>
        <w:t xml:space="preserve">Editor</w:t>
      </w:r>
      <w:r>
        <w:t xml:space="preserve"> </w:t>
      </w:r>
      <w:r>
        <w:t xml:space="preserve">module has a solid foundation but requires several enhancements to fully meet the needs of users in</w:t>
      </w:r>
      <w:r>
        <w:t xml:space="preserve"> </w:t>
      </w:r>
      <w:r>
        <w:rPr>
          <w:bCs/>
          <w:b/>
        </w:rPr>
        <w:t xml:space="preserve">France Marseille</w:t>
      </w:r>
      <w:r>
        <w:t xml:space="preserve">. The following recommendations are made:</w:t>
      </w:r>
    </w:p>
    <w:p>
      <w:pPr>
        <w:numPr>
          <w:ilvl w:val="0"/>
          <w:numId w:val="1006"/>
        </w:numPr>
        <w:pStyle w:val="Compact"/>
      </w:pPr>
      <w:r>
        <w:rPr>
          <w:bCs/>
          <w:b/>
        </w:rPr>
        <w:t xml:space="preserve">Enhance Localization:</w:t>
      </w:r>
      <w:r>
        <w:t xml:space="preserve"> </w:t>
      </w:r>
      <w:r>
        <w:t xml:space="preserve">Implement automatic non-breaking spaces and ensure full support for French typography and regional languages.</w:t>
      </w:r>
    </w:p>
    <w:p>
      <w:pPr>
        <w:numPr>
          <w:ilvl w:val="0"/>
          <w:numId w:val="1006"/>
        </w:numPr>
        <w:pStyle w:val="Compact"/>
      </w:pPr>
      <w:r>
        <w:rPr>
          <w:bCs/>
          <w:b/>
        </w:rPr>
        <w:t xml:space="preserve">Ensure Regulatory Compliance:</w:t>
      </w:r>
      <w:r>
        <w:t xml:space="preserve"> </w:t>
      </w:r>
      <w:r>
        <w:t xml:space="preserve">Verify that all data processing and storage practices comply with RGPD and French data sovereignty laws.</w:t>
      </w:r>
    </w:p>
    <w:p>
      <w:pPr>
        <w:numPr>
          <w:ilvl w:val="0"/>
          <w:numId w:val="1006"/>
        </w:numPr>
        <w:pStyle w:val="Compact"/>
      </w:pPr>
      <w:r>
        <w:rPr>
          <w:bCs/>
          <w:b/>
        </w:rPr>
        <w:t xml:space="preserve">Improve Accessibility:</w:t>
      </w:r>
      <w:r>
        <w:t xml:space="preserve"> </w:t>
      </w:r>
      <w:r>
        <w:t xml:space="preserve">Address accessibility issues to meet RGAA standards, ensuring the</w:t>
      </w:r>
      <w:r>
        <w:t xml:space="preserve"> </w:t>
      </w:r>
      <w:r>
        <w:rPr>
          <w:bCs/>
          <w:b/>
        </w:rPr>
        <w:t xml:space="preserve">Editor</w:t>
      </w:r>
      <w:r>
        <w:t xml:space="preserve"> </w:t>
      </w:r>
      <w:r>
        <w:t xml:space="preserve">is usable by all individuals.</w:t>
      </w:r>
    </w:p>
    <w:p>
      <w:pPr>
        <w:numPr>
          <w:ilvl w:val="0"/>
          <w:numId w:val="1006"/>
        </w:numPr>
        <w:pStyle w:val="Compact"/>
      </w:pPr>
      <w:r>
        <w:rPr>
          <w:bCs/>
          <w:b/>
        </w:rPr>
        <w:t xml:space="preserve">Optimize Performance:</w:t>
      </w:r>
      <w:r>
        <w:t xml:space="preserve"> </w:t>
      </w:r>
      <w:r>
        <w:t xml:space="preserve">Optimize load times and ensure responsive design for seamless use across all devices.</w:t>
      </w:r>
    </w:p>
    <w:p>
      <w:pPr>
        <w:numPr>
          <w:ilvl w:val="0"/>
          <w:numId w:val="1006"/>
        </w:numPr>
        <w:pStyle w:val="Compact"/>
      </w:pPr>
      <w:r>
        <w:rPr>
          <w:bCs/>
          <w:b/>
        </w:rPr>
        <w:t xml:space="preserve">Strengthen Integration:</w:t>
      </w:r>
      <w:r>
        <w:t xml:space="preserve"> </w:t>
      </w:r>
      <w:r>
        <w:t xml:space="preserve">Ensure robust API support and scalability to integrate with existing systems and handle increased demand.</w:t>
      </w:r>
    </w:p>
    <w:p>
      <w:pPr>
        <w:pStyle w:val="FirstParagraph"/>
      </w:pPr>
      <w:r>
        <w:t xml:space="preserve">By addressing these areas, the</w:t>
      </w:r>
      <w:r>
        <w:t xml:space="preserve"> </w:t>
      </w:r>
      <w:r>
        <w:rPr>
          <w:bCs/>
          <w:b/>
        </w:rPr>
        <w:t xml:space="preserve">Editor</w:t>
      </w:r>
      <w:r>
        <w:t xml:space="preserve"> </w:t>
      </w:r>
      <w:r>
        <w:t xml:space="preserve">will be well-positioned to serve the diverse and dynamic needs of the</w:t>
      </w:r>
      <w:r>
        <w:t xml:space="preserve"> </w:t>
      </w:r>
      <w:r>
        <w:rPr>
          <w:bCs/>
          <w:b/>
        </w:rPr>
        <w:t xml:space="preserve">France Marseille</w:t>
      </w:r>
      <w:r>
        <w:t xml:space="preserve"> </w:t>
      </w:r>
      <w:r>
        <w:t xml:space="preserve">community, providing a reliable, compliant, and user-friendly platform for content creation and management.</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Editor Implementation for France Marseille</dc:title>
  <dc:creator/>
  <dc:language>en</dc:language>
  <cp:keywords/>
  <dcterms:created xsi:type="dcterms:W3CDTF">2026-10-10T07:02:12Z</dcterms:created>
  <dcterms:modified xsi:type="dcterms:W3CDTF">2026-10-10T07:02:12Z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