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Evaluation</w:t>
      </w:r>
      <w:r>
        <w:t xml:space="preserve"> </w:t>
      </w:r>
      <w:r>
        <w:t xml:space="preserve">for</w:t>
      </w:r>
      <w:r>
        <w:t xml:space="preserve"> </w:t>
      </w:r>
      <w:r>
        <w:t xml:space="preserve">Italy</w:t>
      </w:r>
      <w:r>
        <w:t xml:space="preserve"> </w:t>
      </w:r>
      <w:r>
        <w:t xml:space="preserve">Rome</w:t>
      </w:r>
    </w:p>
    <w:bookmarkStart w:id="28" w:name="X2c42d8869b56d4f5cd125929cd0ca4c6f3d7973"/>
    <w:p>
      <w:pPr>
        <w:pStyle w:val="Heading1"/>
      </w:pPr>
      <w:r>
        <w:t xml:space="preserve">Peer Review Report: Evaluation of the Editor</w:t>
      </w:r>
    </w:p>
    <w:p>
      <w:pPr>
        <w:pStyle w:val="FirstParagraph"/>
      </w:pPr>
      <w:r>
        <w:rPr>
          <w:bCs/>
          <w:b/>
        </w:rPr>
        <w:t xml:space="preserve">Subject:</w:t>
      </w:r>
      <w:r>
        <w:t xml:space="preserve"> </w:t>
      </w:r>
      <w:r>
        <w:t xml:space="preserve">Comprehensive Assessment of the Editor's Performance and Suitability</w:t>
      </w:r>
    </w:p>
    <w:p>
      <w:pPr>
        <w:pStyle w:val="BodyText"/>
      </w:pPr>
      <w:r>
        <w:rPr>
          <w:bCs/>
          <w:b/>
        </w:rPr>
        <w:t xml:space="preserve">Context:</w:t>
      </w:r>
      <w:r>
        <w:t xml:space="preserve"> </w:t>
      </w:r>
      <w:r>
        <w:t xml:space="preserve">Operational Environment in Italy Rome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Review Board</w:t>
      </w:r>
    </w:p>
    <w:bookmarkStart w:id="20" w:name="executive-summary"/>
    <w:p>
      <w:pPr>
        <w:pStyle w:val="Heading2"/>
      </w:pPr>
      <w:r>
        <w:t xml:space="preserve">1. Executive Summary</w:t>
      </w:r>
    </w:p>
    <w:p>
      <w:pPr>
        <w:pStyle w:val="FirstParagraph"/>
      </w:pPr>
      <w:r>
        <w:t xml:space="preserve">This Peer Review Report provides a detailed analysis of the Editor's capabilities, performance metrics, and strategic alignment with the specific requirements of the Italy Rome operational sector. The primary objective of this review is to determine the Editor's efficacy in managing content workflows, ensuring linguistic precision, and adapting to the cultural nuances inherent to the Italian market, specifically within the capital city of Rome. The findings indicate that the Editor demonstrates a high level of proficiency, though specific adjustments regarding local regulatory compliance and cultural sensitivity are recommended to optimize performance in this unique geographic context.</w:t>
      </w:r>
    </w:p>
    <w:bookmarkEnd w:id="20"/>
    <w:bookmarkStart w:id="21" w:name="introduction-and-scope"/>
    <w:p>
      <w:pPr>
        <w:pStyle w:val="Heading2"/>
      </w:pPr>
      <w:r>
        <w:t xml:space="preserve">2. Introduction and Scope</w:t>
      </w:r>
    </w:p>
    <w:p>
      <w:pPr>
        <w:pStyle w:val="FirstParagraph"/>
      </w:pPr>
      <w:r>
        <w:t xml:space="preserve">The role of the Editor is pivotal in maintaining the integrity, clarity, and impact of published materials. In the context of Italy Rome, this role extends beyond traditional copyediting to encompass a deep understanding of local dialects, historical references, and the distinct professional etiquette prevalent in the Italian capital. This Peer Review Report evaluates the Editor based on three core pillars: Technical Proficiency, Cultural Adaptability, and Strategic Communication. The review process involved a comprehensive audit of recent projects, stakeholder interviews, and a comparative analysis against industry standards specific to the Italian publishing and media landscape.</w:t>
      </w:r>
    </w:p>
    <w:bookmarkEnd w:id="21"/>
    <w:bookmarkStart w:id="22" w:name="X38c1d0d246d206df9c4df132d035adb61a5031d"/>
    <w:p>
      <w:pPr>
        <w:pStyle w:val="Heading2"/>
      </w:pPr>
      <w:r>
        <w:t xml:space="preserve">3. Technical Proficiency and Workflow Management</w:t>
      </w:r>
    </w:p>
    <w:p>
      <w:pPr>
        <w:pStyle w:val="FirstParagraph"/>
      </w:pPr>
      <w:r>
        <w:t xml:space="preserve">The Editor has demonstrated exceptional technical skills in managing complex editorial workflows. The ability to utilize modern content management systems (CMS) and collaborative editing tools is evident. However, the review highlights the necessity for the Editor to maintain strict adherence to the Italian language standards (Accademia della Crusca guidelines) while ensuring compatibility with international SEO practices.</w:t>
      </w:r>
    </w:p>
    <w:p>
      <w:pPr>
        <w:numPr>
          <w:ilvl w:val="0"/>
          <w:numId w:val="1001"/>
        </w:numPr>
        <w:pStyle w:val="Compact"/>
      </w:pPr>
      <w:r>
        <w:rPr>
          <w:bCs/>
          <w:b/>
        </w:rPr>
        <w:t xml:space="preserve">Accuracy:</w:t>
      </w:r>
      <w:r>
        <w:t xml:space="preserve"> </w:t>
      </w:r>
      <w:r>
        <w:t xml:space="preserve">The Editor maintains a high accuracy rate in grammar and syntax, crucial for maintaining credibility in the competitive Italy Rome market.</w:t>
      </w:r>
    </w:p>
    <w:p>
      <w:pPr>
        <w:numPr>
          <w:ilvl w:val="0"/>
          <w:numId w:val="1001"/>
        </w:numPr>
        <w:pStyle w:val="Compact"/>
      </w:pPr>
      <w:r>
        <w:rPr>
          <w:bCs/>
          <w:b/>
        </w:rPr>
        <w:t xml:space="preserve">Efficiency:</w:t>
      </w:r>
      <w:r>
        <w:t xml:space="preserve"> </w:t>
      </w:r>
      <w:r>
        <w:t xml:space="preserve">Turnaround times are generally within acceptable limits, though peak periods in Rome's tourism and business sectors require more flexible resource allocation.</w:t>
      </w:r>
    </w:p>
    <w:p>
      <w:pPr>
        <w:numPr>
          <w:ilvl w:val="0"/>
          <w:numId w:val="1001"/>
        </w:numPr>
        <w:pStyle w:val="Compact"/>
      </w:pPr>
      <w:r>
        <w:rPr>
          <w:bCs/>
          <w:b/>
        </w:rPr>
        <w:t xml:space="preserve">Tool Utilization:</w:t>
      </w:r>
      <w:r>
        <w:t xml:space="preserve"> </w:t>
      </w:r>
      <w:r>
        <w:t xml:space="preserve">Proficiency in digital editing suites is strong, facilitating seamless collaboration with remote teams across Europe.</w:t>
      </w:r>
    </w:p>
    <w:bookmarkEnd w:id="22"/>
    <w:bookmarkStart w:id="23" w:name="cultural-adaptability-and-local-context"/>
    <w:p>
      <w:pPr>
        <w:pStyle w:val="Heading2"/>
      </w:pPr>
      <w:r>
        <w:t xml:space="preserve">4. Cultural Adaptability and Local Context</w:t>
      </w:r>
    </w:p>
    <w:p>
      <w:pPr>
        <w:pStyle w:val="FirstParagraph"/>
      </w:pPr>
      <w:r>
        <w:t xml:space="preserve">A critical component of this Peer Review Report is the assessment of the Editor's ability to navigate the cultural landscape of Italy Rome. Rome is not merely a geographic location but a cultural hub with specific expectations regarding tone, formality, and content relevance. The Editor must balance the formal requirements of Italian business communication with the engaging, narrative-driven style preferred by local audiences.</w:t>
      </w:r>
    </w:p>
    <w:p>
      <w:pPr>
        <w:pStyle w:val="BodyText"/>
      </w:pPr>
      <w:r>
        <w:t xml:space="preserve">The review notes that the Editor shows a promising understanding of Roman cultural nuances. However, there is room for improvement in integrating local idioms and references that resonate with the Roman populace without alienating international readers. The Editor must be vigilant against cultural missteps, particularly when dealing with topics related to history, religion, and politics, which are sensitive subjects in Italy Rome.</w:t>
      </w:r>
    </w:p>
    <w:bookmarkEnd w:id="23"/>
    <w:bookmarkStart w:id="24" w:name="X30ad1865f093cd1027daac0293ec78746e0f188"/>
    <w:p>
      <w:pPr>
        <w:pStyle w:val="Heading2"/>
      </w:pPr>
      <w:r>
        <w:t xml:space="preserve">5. Strategic Communication and Stakeholder Engagement</w:t>
      </w:r>
    </w:p>
    <w:p>
      <w:pPr>
        <w:pStyle w:val="FirstParagraph"/>
      </w:pPr>
      <w:r>
        <w:t xml:space="preserve">Effective communication with stakeholders is essential for the Editor's success. In Italy Rome, business relationships are often built on personal trust and long-term engagement. The Editor's ability to foster these relationships is a key performance indicator. The Peer Review Report indicates that the Editor communicates clearly and professionally, but could benefit from adopting a more relationship-oriented approach typical of Italian business culture.</w:t>
      </w:r>
    </w:p>
    <w:p>
      <w:pPr>
        <w:pStyle w:val="BodyText"/>
      </w:pPr>
      <w:r>
        <w:t xml:space="preserve">Feedback from local stakeholders suggests that the Editor is responsive and open to critique. However, the Editor should proactively seek input from local experts to ensure content authenticity. This collaborative approach will enhance the Editor's reputation and effectiveness within the Italy Rome community.</w:t>
      </w:r>
    </w:p>
    <w:bookmarkEnd w:id="24"/>
    <w:bookmarkStart w:id="25" w:name="Xfd6c0bd97f3326077207f184e0151b9cadf8202"/>
    <w:p>
      <w:pPr>
        <w:pStyle w:val="Heading2"/>
      </w:pPr>
      <w:r>
        <w:t xml:space="preserve">6. Regulatory Compliance and Ethical Standards</w:t>
      </w:r>
    </w:p>
    <w:p>
      <w:pPr>
        <w:pStyle w:val="FirstParagraph"/>
      </w:pPr>
      <w:r>
        <w:t xml:space="preserve">Operating in Italy Rome requires strict adherence to local laws and ethical guidelines, including GDPR compliance, copyright regulations, and journalistic ethics. The Editor has shown a solid understanding of these requirements. Nevertheless, the Peer Review Report recommends ongoing training to stay updated with any changes in Italian media law and data protection regulations.</w:t>
      </w:r>
    </w:p>
    <w:p>
      <w:pPr>
        <w:pStyle w:val="BodyText"/>
      </w:pPr>
      <w:r>
        <w:t xml:space="preserve">Ethical considerations are paramount. The Editor must ensure that all content is unbiased, fact-checked, and respectful of diverse perspectives. This is particularly important in a city as historically and culturally rich as Rome, where misinformation can have significant repercussions.</w:t>
      </w:r>
    </w:p>
    <w:bookmarkEnd w:id="25"/>
    <w:bookmarkStart w:id="26" w:name="recommendations-for-improvement"/>
    <w:p>
      <w:pPr>
        <w:pStyle w:val="Heading2"/>
      </w:pPr>
      <w:r>
        <w:t xml:space="preserve">7. Recommendations for Improvement</w:t>
      </w:r>
    </w:p>
    <w:p>
      <w:pPr>
        <w:pStyle w:val="FirstParagraph"/>
      </w:pPr>
      <w:r>
        <w:t xml:space="preserve">Based on the findings of this Peer Review Report, the following recommendations are made to enhance the Editor's performance in Italy Rome:</w:t>
      </w:r>
    </w:p>
    <w:p>
      <w:pPr>
        <w:numPr>
          <w:ilvl w:val="0"/>
          <w:numId w:val="1002"/>
        </w:numPr>
        <w:pStyle w:val="Compact"/>
      </w:pPr>
      <w:r>
        <w:rPr>
          <w:bCs/>
          <w:b/>
        </w:rPr>
        <w:t xml:space="preserve">Enhanced Cultural Training:</w:t>
      </w:r>
      <w:r>
        <w:t xml:space="preserve"> </w:t>
      </w:r>
      <w:r>
        <w:t xml:space="preserve">Invest in workshops focused on Roman culture, history, and contemporary social issues to deepen contextual understanding.</w:t>
      </w:r>
    </w:p>
    <w:p>
      <w:pPr>
        <w:numPr>
          <w:ilvl w:val="0"/>
          <w:numId w:val="1002"/>
        </w:numPr>
        <w:pStyle w:val="Compact"/>
      </w:pPr>
      <w:r>
        <w:rPr>
          <w:bCs/>
          <w:b/>
        </w:rPr>
        <w:t xml:space="preserve">Local Collaboration:</w:t>
      </w:r>
      <w:r>
        <w:t xml:space="preserve"> </w:t>
      </w:r>
      <w:r>
        <w:t xml:space="preserve">Establish partnerships with local writers, historians, and cultural experts to enrich content authenticity.</w:t>
      </w:r>
    </w:p>
    <w:p>
      <w:pPr>
        <w:numPr>
          <w:ilvl w:val="0"/>
          <w:numId w:val="1002"/>
        </w:numPr>
        <w:pStyle w:val="Compact"/>
      </w:pPr>
      <w:r>
        <w:rPr>
          <w:bCs/>
          <w:b/>
        </w:rPr>
        <w:t xml:space="preserve">Regulatory Updates:</w:t>
      </w:r>
      <w:r>
        <w:t xml:space="preserve"> </w:t>
      </w:r>
      <w:r>
        <w:t xml:space="preserve">Implement a regular review process for legal and ethical guidelines specific to Italy Rome.</w:t>
      </w:r>
    </w:p>
    <w:p>
      <w:pPr>
        <w:numPr>
          <w:ilvl w:val="0"/>
          <w:numId w:val="1002"/>
        </w:numPr>
        <w:pStyle w:val="Compact"/>
      </w:pPr>
      <w:r>
        <w:rPr>
          <w:bCs/>
          <w:b/>
        </w:rPr>
        <w:t xml:space="preserve">Stakeholder Engagement:</w:t>
      </w:r>
      <w:r>
        <w:t xml:space="preserve"> </w:t>
      </w:r>
      <w:r>
        <w:t xml:space="preserve">Adopt a more proactive approach to building relationships with local stakeholders, emphasizing trust and mutual respect.</w:t>
      </w:r>
    </w:p>
    <w:bookmarkEnd w:id="26"/>
    <w:bookmarkStart w:id="27" w:name="conclusion"/>
    <w:p>
      <w:pPr>
        <w:pStyle w:val="Heading2"/>
      </w:pPr>
      <w:r>
        <w:t xml:space="preserve">8. Conclusion</w:t>
      </w:r>
    </w:p>
    <w:p>
      <w:pPr>
        <w:pStyle w:val="FirstParagraph"/>
      </w:pPr>
      <w:r>
        <w:t xml:space="preserve">In conclusion, this Peer Review Report affirms that the Editor is a valuable asset to the organization, demonstrating strong technical skills and a growing awareness of the unique demands of the Italy Rome market. By addressing the identified areas for improvement, particularly in cultural adaptability and stakeholder engagement, the Editor can further elevate their performance and contribute significantly to the organization's success in this dynamic and culturally rich environment. The Editor's commitment to excellence, combined with a strategic focus on local relevance, positions them well for continued growth and impact in Italy Rome.</w:t>
      </w:r>
    </w:p>
    <w:bookmarkEnd w:id="27"/>
    <w:p>
      <w:pPr>
        <w:pStyle w:val="BodyText"/>
      </w:pPr>
      <w:r>
        <w:rPr>
          <w:bCs/>
          <w:b/>
        </w:rPr>
        <w:t xml:space="preserve">Prepared by:</w:t>
      </w:r>
      <w:r>
        <w:br/>
      </w:r>
      <w:r>
        <w:t xml:space="preserve">Senior Technical Review Board</w:t>
      </w:r>
      <w:r>
        <w:br/>
      </w:r>
      <w:r>
        <w:rPr>
          <w:iCs/>
          <w:i/>
        </w:rPr>
        <w:t xml:space="preserve">For internal use only.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Evaluation for Italy Rome</dc:title>
  <dc:creator/>
  <dc:language>en</dc:language>
  <cp:keywords/>
  <dcterms:created xsi:type="dcterms:W3CDTF">2026-10-10T11:30:48Z</dcterms:created>
  <dcterms:modified xsi:type="dcterms:W3CDTF">2026-10-10T11:30:48Z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