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Peer</w:t>
      </w:r>
      <w:r>
        <w:t xml:space="preserve"> </w:t>
      </w:r>
      <w:r>
        <w:t xml:space="preserve">Review</w:t>
      </w:r>
      <w:r>
        <w:t xml:space="preserve"> </w:t>
      </w:r>
      <w:r>
        <w:t xml:space="preserve">Report:</w:t>
      </w:r>
      <w:r>
        <w:t xml:space="preserve"> </w:t>
      </w:r>
      <w:r>
        <w:t xml:space="preserve">Editor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20" w:name="peer-review-report"/>
    <w:p>
      <w:pPr>
        <w:pStyle w:val="Heading1"/>
      </w:pPr>
      <w:r>
        <w:t xml:space="preserve">Peer Review Report</w:t>
      </w:r>
    </w:p>
    <w:p>
      <w:pPr>
        <w:pStyle w:val="FirstParagraph"/>
      </w:pPr>
      <w:r>
        <w:rPr>
          <w:bCs/>
          <w:b/>
        </w:rPr>
        <w:t xml:space="preserve">Subject:</w:t>
      </w:r>
      <w:r>
        <w:t xml:space="preserve"> </w:t>
      </w:r>
      <w:r>
        <w:t xml:space="preserve">Evaluation of the Editor Software Suite</w:t>
      </w:r>
    </w:p>
    <w:p>
      <w:pPr>
        <w:pStyle w:val="BodyText"/>
      </w:pPr>
      <w:r>
        <w:rPr>
          <w:bCs/>
          <w:b/>
        </w:rPr>
        <w:t xml:space="preserve">Target Deployment Region:</w:t>
      </w:r>
      <w:r>
        <w:t xml:space="preserve"> </w:t>
      </w:r>
      <w:r>
        <w:t xml:space="preserve">Ivory Coast Abidjan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Reviewers:</w:t>
      </w:r>
      <w:r>
        <w:t xml:space="preserve"> </w:t>
      </w:r>
      <w:r>
        <w:t xml:space="preserve">Technical Evaluation Committee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provides a comprehensive technical and operational assessment of the proposed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software solution intended for deployment within the professional and academic sectors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 review focuses on the software's adaptability to local linguistic requirements, infrastructure constraints, and user workflows specific to the Abidjan market. The committee concludes that while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demonstrates robust core functionality, specific localization and performance optimizations are required to ensure successful adoption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1"/>
    <w:bookmarkStart w:id="22" w:name="introduction-and-scope"/>
    <w:p>
      <w:pPr>
        <w:pStyle w:val="Heading2"/>
      </w:pPr>
      <w:r>
        <w:t xml:space="preserve">2. Introduction and Scope</w:t>
      </w:r>
    </w:p>
    <w:p>
      <w:pPr>
        <w:pStyle w:val="FirstParagraph"/>
      </w:pPr>
      <w:r>
        <w:t xml:space="preserve">The objective of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is to evaluate the readiness of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application for widespread use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As a major economic hub in West Africa, Abidjan presents unique challenges and opportunities for software deployment. The review examines the</w:t>
      </w:r>
      <w:r>
        <w:t xml:space="preserve"> </w:t>
      </w:r>
      <w:r>
        <w:rPr>
          <w:bCs/>
          <w:b/>
        </w:rPr>
        <w:t xml:space="preserve">Editor</w:t>
      </w:r>
      <w:r>
        <w:t xml:space="preserve">'s capabilities in handling French and local languages, its performance on varying hardware specifications common in the region, and its compliance with data sovereignty regulations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pStyle w:val="BodyText"/>
      </w:pPr>
      <w:r>
        <w:t xml:space="preserve">The scope includes an analysis of the user interface, backend architecture, offline capabilities, and security protocols.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aims to provide actionable recommendations to align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with the specific needs of users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2"/>
    <w:bookmarkStart w:id="23" w:name="linguistic-and-cultural-localization"/>
    <w:p>
      <w:pPr>
        <w:pStyle w:val="Heading2"/>
      </w:pPr>
      <w:r>
        <w:t xml:space="preserve">3. Linguistic and Cultural Localization</w:t>
      </w:r>
    </w:p>
    <w:p>
      <w:pPr>
        <w:pStyle w:val="FirstParagraph"/>
      </w:pPr>
      <w:r>
        <w:t xml:space="preserve">A critical aspect of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is the evaluation of the</w:t>
      </w:r>
      <w:r>
        <w:t xml:space="preserve"> </w:t>
      </w:r>
      <w:r>
        <w:rPr>
          <w:bCs/>
          <w:b/>
        </w:rPr>
        <w:t xml:space="preserve">Editor</w:t>
      </w:r>
      <w:r>
        <w:t xml:space="preserve">'s localization features. Given that French is the official language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the software must offer flawless French language support, including accurate spell-checking, grammar correction, and terminology databases relevant to the Ivorian context.</w:t>
      </w:r>
    </w:p>
    <w:p>
      <w:pPr>
        <w:pStyle w:val="BodyText"/>
      </w:pPr>
      <w:r>
        <w:rPr>
          <w:bCs/>
          <w:b/>
        </w:rPr>
        <w:t xml:space="preserve">Key Finding:</w:t>
      </w:r>
      <w:r>
        <w:t xml:space="preserve"> </w:t>
      </w:r>
      <w:r>
        <w:t xml:space="preserve">The current version of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supports standard French but lacks specific dialectal nuances and local terminology prevalent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To enhance usability,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should integrate a localized dictionary that includes common Ivorian French expressions and technical terms used in Abidjan's business and educational environments.</w:t>
      </w:r>
    </w:p>
    <w:p>
      <w:pPr>
        <w:pStyle w:val="BodyText"/>
      </w:pPr>
      <w:r>
        <w:t xml:space="preserve">Furthermore,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should consider support for local languages such as Baoulé and Dioula, which are widely spoken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This would significantly broaden the software's accessibility and appeal.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recommends prioritizing these linguistic enhancements to ensure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is culturally relevant and inclusive for all users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3"/>
    <w:bookmarkStart w:id="24" w:name="Xf92ab39dcc0a6370857037c5012235d33b80cd1"/>
    <w:p>
      <w:pPr>
        <w:pStyle w:val="Heading2"/>
      </w:pPr>
      <w:r>
        <w:t xml:space="preserve">4. Technical Performance and Infrastructure Compatibility</w:t>
      </w:r>
    </w:p>
    <w:p>
      <w:pPr>
        <w:pStyle w:val="FirstParagraph"/>
      </w:pPr>
      <w:r>
        <w:t xml:space="preserve">The technical evaluation within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highlights the importance of optimizing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for the infrastructure conditions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Internet connectivity in Abidjan can be variable, with occasional outages and bandwidth limitations. Therefore,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must offer robust offline functionality, allowing users to create, edit, and save documents without an active internet connection.</w:t>
      </w:r>
    </w:p>
    <w:p>
      <w:pPr>
        <w:pStyle w:val="BodyText"/>
      </w:pPr>
      <w:r>
        <w:t xml:space="preserve">Additionally,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should be lightweight and efficient, capable of running smoothly on mid-range hardware commonly used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 review found that the current resource consumption of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is acceptable but could be improved to ensure better performance on older devices. This optimization is crucial for widespread adoption in educational institutions and small businesses across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Feature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Current Status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Recommendation for Ivory Coast Abidjan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Offline Mode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Partial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Enhance to full offline capability with sync upon reconnection.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Hardware Requirements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High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Reduce resource usage to support mid-range devices.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Cloud Integration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Standard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Optimize for low-bandwidth environments in Abidjan.</w:t>
            </w:r>
          </w:p>
        </w:tc>
      </w:tr>
    </w:tbl>
    <w:bookmarkEnd w:id="24"/>
    <w:bookmarkStart w:id="25" w:name="security-and-data-compliance"/>
    <w:p>
      <w:pPr>
        <w:pStyle w:val="Heading2"/>
      </w:pPr>
      <w:r>
        <w:t xml:space="preserve">5. Security and Data Compliance</w:t>
      </w:r>
    </w:p>
    <w:p>
      <w:pPr>
        <w:pStyle w:val="FirstParagraph"/>
      </w:pPr>
      <w:r>
        <w:t xml:space="preserve">Data security and compliance with local regulations are paramount in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.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must adhere to the data protection laws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ensuring that user data is stored securely and processed in compliance with national standards. The review recommends implementing data residency options that allow users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to store their data locally, thereby enhancing trust and regulatory compliance.</w:t>
      </w:r>
    </w:p>
    <w:p>
      <w:pPr>
        <w:pStyle w:val="BodyText"/>
      </w:pPr>
      <w:r>
        <w:t xml:space="preserve">Moreover,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should incorporate advanced encryption protocols to protect sensitive documents, which is particularly important for legal, financial, and governmental users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emphasizes that robust security measures are essential for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to be considered a reliable tool in the professional landscape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5"/>
    <w:bookmarkStart w:id="26" w:name="user-experience-and-training"/>
    <w:p>
      <w:pPr>
        <w:pStyle w:val="Heading2"/>
      </w:pPr>
      <w:r>
        <w:t xml:space="preserve">6. User Experience and Training</w:t>
      </w:r>
    </w:p>
    <w:p>
      <w:pPr>
        <w:pStyle w:val="FirstParagraph"/>
      </w:pPr>
      <w:r>
        <w:t xml:space="preserve">The user experience (UX) of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is another critical focus of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. The interface should be intuitive and easy to navigate, with clear instructions and support materials available in French. Given the diverse user base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ranging from students to professionals,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should offer customizable workflows and templates that cater to different needs.</w:t>
      </w:r>
    </w:p>
    <w:p>
      <w:pPr>
        <w:pStyle w:val="BodyText"/>
      </w:pPr>
      <w:r>
        <w:t xml:space="preserve">Additionally,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recommends developing comprehensive training programs and support resources tailored to users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This could include online tutorials, webinars, and local workshops to ensure that users can fully leverage the capabilities of the</w:t>
      </w:r>
      <w:r>
        <w:t xml:space="preserve"> </w:t>
      </w:r>
      <w:r>
        <w:rPr>
          <w:bCs/>
          <w:b/>
        </w:rPr>
        <w:t xml:space="preserve">Editor</w:t>
      </w:r>
      <w:r>
        <w:t xml:space="preserve">. Effective training and support are vital for maximizing the adoption and productivity gains of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6"/>
    <w:bookmarkStart w:id="27" w:name="conclusion-and-recommendations"/>
    <w:p>
      <w:pPr>
        <w:pStyle w:val="Heading2"/>
      </w:pPr>
      <w:r>
        <w:t xml:space="preserve">7. Conclusion and Recommendations</w:t>
      </w:r>
    </w:p>
    <w:p>
      <w:pPr>
        <w:pStyle w:val="FirstParagraph"/>
      </w:pPr>
      <w:r>
        <w:t xml:space="preserve">In conclusion,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finds that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has strong potential for successful deployment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provided that specific recommendations are implemented. Key areas for improvement include enhanced linguistic localization, optimized performance for local infrastructure, robust security and compliance measures, and tailored user support.</w:t>
      </w:r>
    </w:p>
    <w:p>
      <w:pPr>
        <w:pStyle w:val="BodyText"/>
      </w:pPr>
      <w:r>
        <w:t xml:space="preserve">The committee recommends that the development team prioritize these enhancements to ensure that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meets the unique needs of users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By addressing these aspects,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can become a leading tool for document creation and management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contributing to increased productivity and digital transformation in the region.</w:t>
      </w:r>
    </w:p>
    <w:bookmarkEnd w:id="27"/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is confidential and intended solely for the use of the recipients. It evaluates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software in the context of deployment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Peer Review Report: Editor Implementation in Ivory Coast Abidjan</dc:title>
  <dc:creator/>
  <dc:language>en</dc:language>
  <cp:keywords/>
  <dcterms:created xsi:type="dcterms:W3CDTF">2026-10-10T09:53:14Z</dcterms:created>
  <dcterms:modified xsi:type="dcterms:W3CDTF">2026-10-10T09:53:14Z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