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 for Deployment in Kenya Nairobi</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Assessment Committee</w:t>
      </w:r>
    </w:p>
    <w:p>
      <w:pPr>
        <w:pStyle w:val="BodyText"/>
      </w:pPr>
      <w:r>
        <w:rPr>
          <w:bCs/>
          <w:b/>
        </w:rPr>
        <w:t xml:space="preserve">Location Context:</w:t>
      </w:r>
      <w:r>
        <w:t xml:space="preserve"> </w:t>
      </w:r>
      <w:r>
        <w:t xml:space="preserve">Kenya Nairobi Metropolitan Area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and operational assessment of the proposed</w:t>
      </w:r>
      <w:r>
        <w:t xml:space="preserve"> </w:t>
      </w:r>
      <w:r>
        <w:rPr>
          <w:bCs/>
          <w:b/>
        </w:rPr>
        <w:t xml:space="preserve">Editor</w:t>
      </w:r>
      <w:r>
        <w:t xml:space="preserve"> </w:t>
      </w:r>
      <w:r>
        <w:t xml:space="preserve">software platform intended for widespread adoption within the professional and academic sectors of</w:t>
      </w:r>
      <w:r>
        <w:t xml:space="preserve"> </w:t>
      </w:r>
      <w:r>
        <w:rPr>
          <w:bCs/>
          <w:b/>
        </w:rPr>
        <w:t xml:space="preserve">Kenya Nairobi</w:t>
      </w:r>
      <w:r>
        <w:t xml:space="preserve">. The review panel has evaluated the system's architecture, usability, localization capabilities, and infrastructure requirements against the specific socio-technical landscape of Nairobi. The primary objective is to determine the readiness of the</w:t>
      </w:r>
      <w:r>
        <w:t xml:space="preserve"> </w:t>
      </w:r>
      <w:r>
        <w:rPr>
          <w:bCs/>
          <w:b/>
        </w:rPr>
        <w:t xml:space="preserve">Editor</w:t>
      </w:r>
      <w:r>
        <w:t xml:space="preserve"> </w:t>
      </w:r>
      <w:r>
        <w:t xml:space="preserve">for deployment in a high-growth, mobile-first environment characterized by unique connectivity challenges and diverse user needs.</w:t>
      </w:r>
    </w:p>
    <w:p>
      <w:pPr>
        <w:pStyle w:val="BodyText"/>
      </w:pPr>
      <w:r>
        <w:t xml:space="preserve">The consensus of the review team is that while the core functionality of the</w:t>
      </w:r>
      <w:r>
        <w:t xml:space="preserve"> </w:t>
      </w:r>
      <w:r>
        <w:rPr>
          <w:bCs/>
          <w:b/>
        </w:rPr>
        <w:t xml:space="preserve">Editor</w:t>
      </w:r>
      <w:r>
        <w:t xml:space="preserve"> </w:t>
      </w:r>
      <w:r>
        <w:t xml:space="preserve">is robust, significant adaptations are required to ensure seamless integration into the</w:t>
      </w:r>
      <w:r>
        <w:t xml:space="preserve"> </w:t>
      </w:r>
      <w:r>
        <w:rPr>
          <w:bCs/>
          <w:b/>
        </w:rPr>
        <w:t xml:space="preserve">Kenya Nairobi</w:t>
      </w:r>
      <w:r>
        <w:t xml:space="preserve"> </w:t>
      </w:r>
      <w:r>
        <w:t xml:space="preserve">ecosystem. This report details these findings, offering actionable recommendations to align the software with local standards and user expectations.</w:t>
      </w:r>
    </w:p>
    <w:bookmarkEnd w:id="21"/>
    <w:bookmarkStart w:id="22" w:name="introduction-and-scope"/>
    <w:p>
      <w:pPr>
        <w:pStyle w:val="Heading2"/>
      </w:pPr>
      <w:r>
        <w:t xml:space="preserve">2. Introduction and Scope</w:t>
      </w:r>
    </w:p>
    <w:p>
      <w:pPr>
        <w:pStyle w:val="FirstParagraph"/>
      </w:pPr>
      <w:r>
        <w:t xml:space="preserve">The</w:t>
      </w:r>
      <w:r>
        <w:t xml:space="preserve"> </w:t>
      </w:r>
      <w:r>
        <w:rPr>
          <w:bCs/>
          <w:b/>
        </w:rPr>
        <w:t xml:space="preserve">Editor</w:t>
      </w:r>
      <w:r>
        <w:t xml:space="preserve"> </w:t>
      </w:r>
      <w:r>
        <w:t xml:space="preserve">is a digital content management and creation tool designed to streamline document processing, multimedia editing, and collaborative workflows. As</w:t>
      </w:r>
      <w:r>
        <w:t xml:space="preserve"> </w:t>
      </w:r>
      <w:r>
        <w:rPr>
          <w:bCs/>
          <w:b/>
        </w:rPr>
        <w:t xml:space="preserve">Kenya Nairobi</w:t>
      </w:r>
      <w:r>
        <w:t xml:space="preserve"> </w:t>
      </w:r>
      <w:r>
        <w:t xml:space="preserve">continues to solidify its position as the technology hub of East Africa, the demand for efficient, localized digital tools is increasing. This</w:t>
      </w:r>
      <w:r>
        <w:t xml:space="preserve"> </w:t>
      </w:r>
      <w:r>
        <w:rPr>
          <w:bCs/>
          <w:b/>
        </w:rPr>
        <w:t xml:space="preserve">Peer Review Report</w:t>
      </w:r>
      <w:r>
        <w:t xml:space="preserve"> </w:t>
      </w:r>
      <w:r>
        <w:t xml:space="preserve">focuses on three critical dimensions:</w:t>
      </w:r>
    </w:p>
    <w:p>
      <w:pPr>
        <w:numPr>
          <w:ilvl w:val="0"/>
          <w:numId w:val="1001"/>
        </w:numPr>
        <w:pStyle w:val="Compact"/>
      </w:pPr>
      <w:r>
        <w:rPr>
          <w:bCs/>
          <w:b/>
        </w:rPr>
        <w:t xml:space="preserve">Technical Performance:</w:t>
      </w:r>
      <w:r>
        <w:t xml:space="preserve"> </w:t>
      </w:r>
      <w:r>
        <w:t xml:space="preserve">Latency, bandwidth usage, and offline capabilities.</w:t>
      </w:r>
    </w:p>
    <w:p>
      <w:pPr>
        <w:numPr>
          <w:ilvl w:val="0"/>
          <w:numId w:val="1001"/>
        </w:numPr>
        <w:pStyle w:val="Compact"/>
      </w:pPr>
      <w:r>
        <w:rPr>
          <w:bCs/>
          <w:b/>
        </w:rPr>
        <w:t xml:space="preserve">User Experience (UX):</w:t>
      </w:r>
      <w:r>
        <w:t xml:space="preserve"> </w:t>
      </w:r>
      <w:r>
        <w:t xml:space="preserve">Interface design, accessibility, and mobile responsiveness.</w:t>
      </w:r>
    </w:p>
    <w:p>
      <w:pPr>
        <w:numPr>
          <w:ilvl w:val="0"/>
          <w:numId w:val="1001"/>
        </w:numPr>
        <w:pStyle w:val="Compact"/>
      </w:pPr>
      <w:r>
        <w:rPr>
          <w:bCs/>
          <w:b/>
        </w:rPr>
        <w:t xml:space="preserve">Localization:</w:t>
      </w:r>
      <w:r>
        <w:t xml:space="preserve"> </w:t>
      </w:r>
      <w:r>
        <w:t xml:space="preserve">Language support, cultural relevance, and regulatory compliance within</w:t>
      </w:r>
      <w:r>
        <w:t xml:space="preserve"> </w:t>
      </w:r>
      <w:r>
        <w:rPr>
          <w:bCs/>
          <w:b/>
        </w:rPr>
        <w:t xml:space="preserve">Kenya Nairobi</w:t>
      </w:r>
      <w:r>
        <w:t xml:space="preserve">.</w:t>
      </w:r>
    </w:p>
    <w:p>
      <w:pPr>
        <w:pStyle w:val="FirstParagraph"/>
      </w:pPr>
      <w:r>
        <w:t xml:space="preserve">The scope of this review encompasses interviews with potential stakeholders in Nairobi, technical stress testing under simulated local network conditions, and a comparative analysis with existing solutions currently utilized in the region.</w:t>
      </w:r>
    </w:p>
    <w:bookmarkEnd w:id="22"/>
    <w:bookmarkStart w:id="25" w:name="technical-assessment"/>
    <w:p>
      <w:pPr>
        <w:pStyle w:val="Heading2"/>
      </w:pPr>
      <w:r>
        <w:t xml:space="preserve">3. Technical Assessment</w:t>
      </w:r>
    </w:p>
    <w:bookmarkStart w:id="23" w:name="connectivity-and-infrastructure"/>
    <w:p>
      <w:pPr>
        <w:pStyle w:val="Heading3"/>
      </w:pPr>
      <w:r>
        <w:t xml:space="preserve">3.1 Connectivity and Infrastructure</w:t>
      </w:r>
    </w:p>
    <w:p>
      <w:pPr>
        <w:pStyle w:val="FirstParagraph"/>
      </w:pPr>
      <w:r>
        <w:t xml:space="preserve">A critical factor for any software deployed in</w:t>
      </w:r>
      <w:r>
        <w:t xml:space="preserve"> </w:t>
      </w:r>
      <w:r>
        <w:rPr>
          <w:bCs/>
          <w:b/>
        </w:rPr>
        <w:t xml:space="preserve">Kenya Nairobi</w:t>
      </w:r>
      <w:r>
        <w:t xml:space="preserve"> </w:t>
      </w:r>
      <w:r>
        <w:t xml:space="preserve">is its ability to function reliably amidst variable internet connectivity. While Nairobi boasts some of the best fiber infrastructure in the region, intermittent outages and data cost sensitivity remain prevalent. The current version of the</w:t>
      </w:r>
      <w:r>
        <w:t xml:space="preserve"> </w:t>
      </w:r>
      <w:r>
        <w:rPr>
          <w:bCs/>
          <w:b/>
        </w:rPr>
        <w:t xml:space="preserve">Editor</w:t>
      </w:r>
      <w:r>
        <w:t xml:space="preserve"> </w:t>
      </w:r>
      <w:r>
        <w:t xml:space="preserve">relies heavily on real-time cloud synchronization. Our testing indicates that this architecture may lead to workflow interruptions for users in peripheral areas of Nairobi or during peak network congestion.</w:t>
      </w:r>
    </w:p>
    <w:p>
      <w:pPr>
        <w:pStyle w:val="BodyText"/>
      </w:pPr>
      <w:r>
        <w:rPr>
          <w:bCs/>
          <w:b/>
        </w:rPr>
        <w:t xml:space="preserve">Recommendation:</w:t>
      </w:r>
      <w:r>
        <w:t xml:space="preserve"> </w:t>
      </w:r>
      <w:r>
        <w:t xml:space="preserve">The development team must prioritize the implementation of a robust "offline-first" architecture. The</w:t>
      </w:r>
      <w:r>
        <w:t xml:space="preserve"> </w:t>
      </w:r>
      <w:r>
        <w:rPr>
          <w:bCs/>
          <w:b/>
        </w:rPr>
        <w:t xml:space="preserve">Editor</w:t>
      </w:r>
      <w:r>
        <w:t xml:space="preserve"> </w:t>
      </w:r>
      <w:r>
        <w:t xml:space="preserve">should allow users to create and edit content without an active connection, syncing automatically when connectivity is restored. This is essential for adoption in</w:t>
      </w:r>
      <w:r>
        <w:t xml:space="preserve"> </w:t>
      </w:r>
      <w:r>
        <w:rPr>
          <w:bCs/>
          <w:b/>
        </w:rPr>
        <w:t xml:space="preserve">Kenya Nairobi</w:t>
      </w:r>
      <w:r>
        <w:t xml:space="preserve">.</w:t>
      </w:r>
    </w:p>
    <w:bookmarkEnd w:id="23"/>
    <w:bookmarkStart w:id="24" w:name="mobile-optimization"/>
    <w:p>
      <w:pPr>
        <w:pStyle w:val="Heading3"/>
      </w:pPr>
      <w:r>
        <w:t xml:space="preserve">3.2 Mobile Optimization</w:t>
      </w:r>
    </w:p>
    <w:p>
      <w:pPr>
        <w:pStyle w:val="FirstParagraph"/>
      </w:pPr>
      <w:r>
        <w:t xml:space="preserve">Mobile penetration in</w:t>
      </w:r>
      <w:r>
        <w:t xml:space="preserve"> </w:t>
      </w:r>
      <w:r>
        <w:rPr>
          <w:bCs/>
          <w:b/>
        </w:rPr>
        <w:t xml:space="preserve">Kenya Nairobi</w:t>
      </w:r>
      <w:r>
        <w:t xml:space="preserve"> </w:t>
      </w:r>
      <w:r>
        <w:t xml:space="preserve">is exceptionally high, with a significant portion of professional work conducted via smartphones rather than desktops. The</w:t>
      </w:r>
      <w:r>
        <w:t xml:space="preserve"> </w:t>
      </w:r>
      <w:r>
        <w:rPr>
          <w:bCs/>
          <w:b/>
        </w:rPr>
        <w:t xml:space="preserve">Editor</w:t>
      </w:r>
      <w:r>
        <w:t xml:space="preserve"> </w:t>
      </w:r>
      <w:r>
        <w:t xml:space="preserve">currently offers a responsive web interface, but the peer review panel found the touch interactions to be suboptimal. Buttons are too small for precise tapping, and the layout does not fully utilize vertical screen real estate.</w:t>
      </w:r>
    </w:p>
    <w:p>
      <w:pPr>
        <w:pStyle w:val="BodyText"/>
      </w:pPr>
      <w:r>
        <w:t xml:space="preserve">To succeed in this market, the</w:t>
      </w:r>
      <w:r>
        <w:t xml:space="preserve"> </w:t>
      </w:r>
      <w:r>
        <w:rPr>
          <w:bCs/>
          <w:b/>
        </w:rPr>
        <w:t xml:space="preserve">Editor</w:t>
      </w:r>
      <w:r>
        <w:t xml:space="preserve"> </w:t>
      </w:r>
      <w:r>
        <w:t xml:space="preserve">must be optimized for mobile devices, potentially requiring a dedicated native application for Android and iOS, which are the dominant operating systems in the region.</w:t>
      </w:r>
    </w:p>
    <w:bookmarkEnd w:id="24"/>
    <w:bookmarkEnd w:id="25"/>
    <w:bookmarkStart w:id="28" w:name="localization-and-cultural-fit"/>
    <w:p>
      <w:pPr>
        <w:pStyle w:val="Heading2"/>
      </w:pPr>
      <w:r>
        <w:t xml:space="preserve">4. Localization and Cultural Fit</w:t>
      </w:r>
    </w:p>
    <w:bookmarkStart w:id="26" w:name="language-support"/>
    <w:p>
      <w:pPr>
        <w:pStyle w:val="Heading3"/>
      </w:pPr>
      <w:r>
        <w:t xml:space="preserve">4.1 Language Support</w:t>
      </w:r>
    </w:p>
    <w:p>
      <w:pPr>
        <w:pStyle w:val="FirstParagraph"/>
      </w:pPr>
      <w:r>
        <w:t xml:space="preserve">While English is the official language of business and education in</w:t>
      </w:r>
      <w:r>
        <w:t xml:space="preserve"> </w:t>
      </w:r>
      <w:r>
        <w:rPr>
          <w:bCs/>
          <w:b/>
        </w:rPr>
        <w:t xml:space="preserve">Kenya Nairobi</w:t>
      </w:r>
      <w:r>
        <w:t xml:space="preserve">, Swahili is the national language and widely used in daily communication. The current</w:t>
      </w:r>
      <w:r>
        <w:t xml:space="preserve"> </w:t>
      </w:r>
      <w:r>
        <w:rPr>
          <w:bCs/>
          <w:b/>
        </w:rPr>
        <w:t xml:space="preserve">Editor</w:t>
      </w:r>
      <w:r>
        <w:t xml:space="preserve"> </w:t>
      </w:r>
      <w:r>
        <w:t xml:space="preserve">interface is exclusively in English. To maximize inclusivity and ease of use, the software should support Swahili localization. Furthermore, support for local dialects could be a future consideration for broader community engagement.</w:t>
      </w:r>
    </w:p>
    <w:bookmarkEnd w:id="26"/>
    <w:bookmarkStart w:id="27" w:name="content-relevance"/>
    <w:p>
      <w:pPr>
        <w:pStyle w:val="Heading3"/>
      </w:pPr>
      <w:r>
        <w:t xml:space="preserve">4.2 Content Relevance</w:t>
      </w:r>
    </w:p>
    <w:p>
      <w:pPr>
        <w:pStyle w:val="FirstParagraph"/>
      </w:pPr>
      <w:r>
        <w:t xml:space="preserve">The</w:t>
      </w:r>
      <w:r>
        <w:t xml:space="preserve"> </w:t>
      </w:r>
      <w:r>
        <w:rPr>
          <w:bCs/>
          <w:b/>
        </w:rPr>
        <w:t xml:space="preserve">Editor</w:t>
      </w:r>
      <w:r>
        <w:t xml:space="preserve"> </w:t>
      </w:r>
      <w:r>
        <w:t xml:space="preserve">includes templates and assets that are heavily skewed towards Western contexts. For a</w:t>
      </w:r>
      <w:r>
        <w:t xml:space="preserve"> </w:t>
      </w:r>
      <w:r>
        <w:rPr>
          <w:bCs/>
          <w:b/>
        </w:rPr>
        <w:t xml:space="preserve">Peer Review Report</w:t>
      </w:r>
      <w:r>
        <w:t xml:space="preserve"> </w:t>
      </w:r>
      <w:r>
        <w:t xml:space="preserve">focused on</w:t>
      </w:r>
      <w:r>
        <w:t xml:space="preserve"> </w:t>
      </w:r>
      <w:r>
        <w:rPr>
          <w:bCs/>
          <w:b/>
        </w:rPr>
        <w:t xml:space="preserve">Kenya Nairobi</w:t>
      </w:r>
      <w:r>
        <w:t xml:space="preserve">, it is vital that the tool reflects local aesthetics and business norms. This includes templates for local legal documents, Swahili typography support, and imagery that resonates with the Kenyan demographic. Without these adjustments, the</w:t>
      </w:r>
      <w:r>
        <w:t xml:space="preserve"> </w:t>
      </w:r>
      <w:r>
        <w:rPr>
          <w:bCs/>
          <w:b/>
        </w:rPr>
        <w:t xml:space="preserve">Editor</w:t>
      </w:r>
      <w:r>
        <w:t xml:space="preserve"> </w:t>
      </w:r>
      <w:r>
        <w:t xml:space="preserve">may feel alienating to local users.</w:t>
      </w:r>
    </w:p>
    <w:bookmarkEnd w:id="27"/>
    <w:bookmarkEnd w:id="28"/>
    <w:bookmarkStart w:id="29" w:name="regulatory-and-security-compliance"/>
    <w:p>
      <w:pPr>
        <w:pStyle w:val="Heading2"/>
      </w:pPr>
      <w:r>
        <w:t xml:space="preserve">5. Regulatory and Security Compliance</w:t>
      </w:r>
    </w:p>
    <w:p>
      <w:pPr>
        <w:pStyle w:val="FirstParagraph"/>
      </w:pPr>
      <w:r>
        <w:t xml:space="preserve">Kenya has stringent data protection laws, notably the Data Protection Act, 2019. Any software handling personal or corporate data in</w:t>
      </w:r>
      <w:r>
        <w:t xml:space="preserve"> </w:t>
      </w:r>
      <w:r>
        <w:rPr>
          <w:bCs/>
          <w:b/>
        </w:rPr>
        <w:t xml:space="preserve">Kenya Nairobi</w:t>
      </w:r>
      <w:r>
        <w:t xml:space="preserve"> </w:t>
      </w:r>
      <w:r>
        <w:t xml:space="preserve">must ensure data sovereignty and security. The review found that the</w:t>
      </w:r>
      <w:r>
        <w:t xml:space="preserve"> </w:t>
      </w:r>
      <w:r>
        <w:rPr>
          <w:bCs/>
          <w:b/>
        </w:rPr>
        <w:t xml:space="preserve">Editor</w:t>
      </w:r>
      <w:r>
        <w:t xml:space="preserve"> </w:t>
      </w:r>
      <w:r>
        <w:t xml:space="preserve">currently stores data on servers located outside of the African continent. While encryption standards are high, the latency associated with cross-continental data transfer is a performance issue, and data residency concerns may deter enterprise clients in Nairobi.</w:t>
      </w:r>
    </w:p>
    <w:p>
      <w:pPr>
        <w:pStyle w:val="BodyText"/>
      </w:pPr>
      <w:r>
        <w:t xml:space="preserve">We recommend establishing regional server nodes in East Africa to ensure compliance with local regulations and to improve data retrieval speeds for users in</w:t>
      </w:r>
      <w:r>
        <w:t xml:space="preserve"> </w:t>
      </w:r>
      <w:r>
        <w:rPr>
          <w:bCs/>
          <w:b/>
        </w:rPr>
        <w:t xml:space="preserve">Kenya Nairobi</w:t>
      </w:r>
      <w:r>
        <w:t xml:space="preserve">.</w:t>
      </w:r>
    </w:p>
    <w:bookmarkEnd w:id="29"/>
    <w:bookmarkStart w:id="30" w:name="X657d7c7ddae519d536dd90963e81e99807697f2"/>
    <w:p>
      <w:pPr>
        <w:pStyle w:val="Heading2"/>
      </w:pPr>
      <w:r>
        <w:t xml:space="preserve">6. Financial Viability and Payment Integration</w:t>
      </w:r>
    </w:p>
    <w:p>
      <w:pPr>
        <w:pStyle w:val="FirstParagraph"/>
      </w:pPr>
      <w:r>
        <w:t xml:space="preserve">The economic landscape of</w:t>
      </w:r>
      <w:r>
        <w:t xml:space="preserve"> </w:t>
      </w:r>
      <w:r>
        <w:rPr>
          <w:bCs/>
          <w:b/>
        </w:rPr>
        <w:t xml:space="preserve">Kenya Nairobi</w:t>
      </w:r>
      <w:r>
        <w:t xml:space="preserve"> </w:t>
      </w:r>
      <w:r>
        <w:t xml:space="preserve">is unique due to the dominance of mobile money platforms, particularly M-Pesa. The current subscription model for the</w:t>
      </w:r>
      <w:r>
        <w:t xml:space="preserve"> </w:t>
      </w:r>
      <w:r>
        <w:rPr>
          <w:bCs/>
          <w:b/>
        </w:rPr>
        <w:t xml:space="preserve">Editor</w:t>
      </w:r>
      <w:r>
        <w:t xml:space="preserve"> </w:t>
      </w:r>
      <w:r>
        <w:t xml:space="preserve">relies solely on international credit card payments. This creates a significant barrier to entry for many small businesses and individual users in Nairobi who may not possess credit cards but are active mobile money users.</w:t>
      </w:r>
    </w:p>
    <w:p>
      <w:pPr>
        <w:pStyle w:val="BodyText"/>
      </w:pPr>
      <w:r>
        <w:t xml:space="preserve">Integration with local payment gateways is not merely a convenience but a necessity for market penetration. The</w:t>
      </w:r>
      <w:r>
        <w:t xml:space="preserve"> </w:t>
      </w:r>
      <w:r>
        <w:rPr>
          <w:bCs/>
          <w:b/>
        </w:rPr>
        <w:t xml:space="preserve">Editor</w:t>
      </w:r>
      <w:r>
        <w:t xml:space="preserve"> </w:t>
      </w:r>
      <w:r>
        <w:t xml:space="preserve">must support seamless transactions via M-Pesa and other local financial technologies.</w:t>
      </w:r>
    </w:p>
    <w:bookmarkEnd w:id="30"/>
    <w:bookmarkStart w:id="31" w:name="conclusion-and-final-verdict"/>
    <w:p>
      <w:pPr>
        <w:pStyle w:val="Heading2"/>
      </w:pPr>
      <w:r>
        <w:t xml:space="preserve">7. Conclusion and Final Verdict</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Editor</w:t>
      </w:r>
      <w:r>
        <w:t xml:space="preserve"> </w:t>
      </w:r>
      <w:r>
        <w:t xml:space="preserve">possesses a strong foundational technology base but is not yet fully optimized for the specific demands of the</w:t>
      </w:r>
      <w:r>
        <w:t xml:space="preserve"> </w:t>
      </w:r>
      <w:r>
        <w:rPr>
          <w:bCs/>
          <w:b/>
        </w:rPr>
        <w:t xml:space="preserve">Kenya Nairobi</w:t>
      </w:r>
      <w:r>
        <w:t xml:space="preserve"> </w:t>
      </w:r>
      <w:r>
        <w:t xml:space="preserve">market. The gap between the current product state and market readiness lies primarily in infrastructure adaptability, localization, and financial integration.</w:t>
      </w:r>
    </w:p>
    <w:p>
      <w:pPr>
        <w:pStyle w:val="BodyText"/>
      </w:pPr>
      <w:r>
        <w:t xml:space="preserve">The review panel recommends a "Conditional Approval" for the pilot phase in Nairobi, contingent upon the implementation of the following critical changes:</w:t>
      </w:r>
    </w:p>
    <w:p>
      <w:pPr>
        <w:numPr>
          <w:ilvl w:val="0"/>
          <w:numId w:val="1002"/>
        </w:numPr>
        <w:pStyle w:val="Compact"/>
      </w:pPr>
      <w:r>
        <w:t xml:space="preserve">Development of an offline-first mode to handle connectivity issues.</w:t>
      </w:r>
    </w:p>
    <w:p>
      <w:pPr>
        <w:numPr>
          <w:ilvl w:val="0"/>
          <w:numId w:val="1002"/>
        </w:numPr>
        <w:pStyle w:val="Compact"/>
      </w:pPr>
      <w:r>
        <w:t xml:space="preserve">Full mobile optimization and native app development.</w:t>
      </w:r>
    </w:p>
    <w:p>
      <w:pPr>
        <w:numPr>
          <w:ilvl w:val="0"/>
          <w:numId w:val="1002"/>
        </w:numPr>
        <w:pStyle w:val="Compact"/>
      </w:pPr>
      <w:r>
        <w:t xml:space="preserve">Integration of M-Pesa and local payment methods.</w:t>
      </w:r>
    </w:p>
    <w:p>
      <w:pPr>
        <w:numPr>
          <w:ilvl w:val="0"/>
          <w:numId w:val="1002"/>
        </w:numPr>
        <w:pStyle w:val="Compact"/>
      </w:pPr>
      <w:r>
        <w:t xml:space="preserve">Localization of the interface into Swahili and inclusion of region-specific templates.</w:t>
      </w:r>
    </w:p>
    <w:p>
      <w:pPr>
        <w:pStyle w:val="FirstParagraph"/>
      </w:pPr>
      <w:r>
        <w:t xml:space="preserve">By addressing these areas, the</w:t>
      </w:r>
      <w:r>
        <w:t xml:space="preserve"> </w:t>
      </w:r>
      <w:r>
        <w:rPr>
          <w:bCs/>
          <w:b/>
        </w:rPr>
        <w:t xml:space="preserve">Editor</w:t>
      </w:r>
      <w:r>
        <w:t xml:space="preserve"> </w:t>
      </w:r>
      <w:r>
        <w:t xml:space="preserve">can become a transformative tool for professionals, educators, and creatives in</w:t>
      </w:r>
      <w:r>
        <w:t xml:space="preserve"> </w:t>
      </w:r>
      <w:r>
        <w:rPr>
          <w:bCs/>
          <w:b/>
        </w:rPr>
        <w:t xml:space="preserve">Kenya Nairobi</w:t>
      </w:r>
      <w:r>
        <w:t xml:space="preserve">, contributing to the digital advancement of the region.</w:t>
      </w:r>
    </w:p>
    <w:bookmarkEnd w:id="31"/>
    <w:p>
      <w:pPr>
        <w:pStyle w:val="BodyText"/>
      </w:pPr>
      <w:r>
        <w:rPr>
          <w:bCs/>
          <w:b/>
        </w:rPr>
        <w:t xml:space="preserve">Prepared by:</w:t>
      </w:r>
    </w:p>
    <w:p>
      <w:pPr>
        <w:pStyle w:val="BodyText"/>
      </w:pPr>
      <w:r>
        <w:t xml:space="preserve">Technical Assessment Committee</w:t>
      </w:r>
    </w:p>
    <w:p>
      <w:pPr>
        <w:pStyle w:val="BodyText"/>
      </w:pPr>
      <w:r>
        <w:t xml:space="preserve">Peer Review Board for Digital Solutions</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Kenya Nairobi</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