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Editor</w:t>
      </w:r>
      <w:r>
        <w:t xml:space="preserve"> </w:t>
      </w:r>
      <w:r>
        <w:t xml:space="preserve">Implementation</w:t>
      </w:r>
      <w:r>
        <w:t xml:space="preserve"> </w:t>
      </w:r>
      <w:r>
        <w:t xml:space="preserve">in</w:t>
      </w:r>
      <w:r>
        <w:t xml:space="preserve"> </w:t>
      </w:r>
      <w:r>
        <w:t xml:space="preserve">Pakistan</w:t>
      </w:r>
      <w:r>
        <w:t xml:space="preserve"> </w:t>
      </w:r>
      <w:r>
        <w:t xml:space="preserve">Islamabad</w:t>
      </w:r>
    </w:p>
    <w:bookmarkStart w:id="20" w:name="Xb516acfc891ab72027945e9ddca53318deb47ad"/>
    <w:p>
      <w:pPr>
        <w:pStyle w:val="Heading1"/>
      </w:pPr>
      <w:r>
        <w:t xml:space="preserve">Peer Review Report: Editor Implementation in Pakistan Islamabad</w:t>
      </w:r>
    </w:p>
    <w:p>
      <w:pPr>
        <w:pStyle w:val="FirstParagraph"/>
      </w:pPr>
      <w:r>
        <w:rPr>
          <w:bCs/>
          <w:b/>
        </w:rPr>
        <w:t xml:space="preserve">Date:</w:t>
      </w:r>
      <w:r>
        <w:t xml:space="preserve"> </w:t>
      </w:r>
      <w:r>
        <w:t xml:space="preserve">October 26, 2023</w:t>
      </w:r>
    </w:p>
    <w:p>
      <w:pPr>
        <w:pStyle w:val="BodyText"/>
      </w:pPr>
      <w:r>
        <w:rPr>
          <w:bCs/>
          <w:b/>
        </w:rPr>
        <w:t xml:space="preserve">Project:</w:t>
      </w:r>
      <w:r>
        <w:t xml:space="preserve"> </w:t>
      </w:r>
      <w:r>
        <w:t xml:space="preserve">Development and Deployment of a Collaborative Editor for Academic and Professional Use</w:t>
      </w:r>
    </w:p>
    <w:p>
      <w:pPr>
        <w:pStyle w:val="BodyText"/>
      </w:pPr>
      <w:r>
        <w:rPr>
          <w:bCs/>
          <w:b/>
        </w:rPr>
        <w:t xml:space="preserve">Location Context:</w:t>
      </w:r>
      <w:r>
        <w:t xml:space="preserve"> </w:t>
      </w:r>
      <w:r>
        <w:t xml:space="preserve">Pakistan Islamabad</w:t>
      </w:r>
    </w:p>
    <w:p>
      <w:pPr>
        <w:pStyle w:val="BodyText"/>
      </w:pPr>
      <w:r>
        <w:rPr>
          <w:bCs/>
          <w:b/>
        </w:rPr>
        <w:t xml:space="preserve">Reviewers:</w:t>
      </w:r>
      <w:r>
        <w:t xml:space="preserve"> </w:t>
      </w:r>
      <w:r>
        <w:t xml:space="preserve">Technical Review Committee</w:t>
      </w:r>
    </w:p>
    <w:bookmarkEnd w:id="20"/>
    <w:bookmarkStart w:id="21" w:name="executive-summary"/>
    <w:p>
      <w:pPr>
        <w:pStyle w:val="Heading2"/>
      </w:pPr>
      <w:r>
        <w:t xml:space="preserve">1. Executive Summary</w:t>
      </w:r>
    </w:p>
    <w:p>
      <w:pPr>
        <w:pStyle w:val="FirstParagraph"/>
      </w:pPr>
      <w:r>
        <w:t xml:space="preserve">This Peer Review Report evaluates the proposed implementation of a robust, feature-rich</w:t>
      </w:r>
      <w:r>
        <w:t xml:space="preserve"> </w:t>
      </w:r>
      <w:r>
        <w:rPr>
          <w:bCs/>
          <w:b/>
        </w:rPr>
        <w:t xml:space="preserve">Editor</w:t>
      </w:r>
      <w:r>
        <w:t xml:space="preserve"> </w:t>
      </w:r>
      <w:r>
        <w:t xml:space="preserve">tailored for use in</w:t>
      </w:r>
      <w:r>
        <w:t xml:space="preserve"> </w:t>
      </w:r>
      <w:r>
        <w:rPr>
          <w:bCs/>
          <w:b/>
        </w:rPr>
        <w:t xml:space="preserve">Pakistan Islamabad</w:t>
      </w:r>
      <w:r>
        <w:t xml:space="preserve">. The review focuses on technical architecture, usability, localization, performance, and alignment with the specific needs of users in Islamabad, including academic institutions, government offices, and media organizations. The</w:t>
      </w:r>
      <w:r>
        <w:t xml:space="preserve"> </w:t>
      </w:r>
      <w:r>
        <w:rPr>
          <w:bCs/>
          <w:b/>
        </w:rPr>
        <w:t xml:space="preserve">Editor</w:t>
      </w:r>
      <w:r>
        <w:t xml:space="preserve"> </w:t>
      </w:r>
      <w:r>
        <w:t xml:space="preserve">is intended to support content creation, collaboration, and document management in a multilingual and multicultural environment.</w:t>
      </w:r>
    </w:p>
    <w:p>
      <w:pPr>
        <w:pStyle w:val="BodyText"/>
      </w:pPr>
      <w:r>
        <w:t xml:space="preserve">The review concludes that the</w:t>
      </w:r>
      <w:r>
        <w:t xml:space="preserve"> </w:t>
      </w:r>
      <w:r>
        <w:rPr>
          <w:bCs/>
          <w:b/>
        </w:rPr>
        <w:t xml:space="preserve">Editor</w:t>
      </w:r>
      <w:r>
        <w:t xml:space="preserve"> </w:t>
      </w:r>
      <w:r>
        <w:t xml:space="preserve">shows strong potential but requires enhancements in localization, offline functionality, and integration with local systems to fully meet the expectations of users in</w:t>
      </w:r>
      <w:r>
        <w:t xml:space="preserve"> </w:t>
      </w:r>
      <w:r>
        <w:rPr>
          <w:bCs/>
          <w:b/>
        </w:rPr>
        <w:t xml:space="preserve">Pakistan Islamabad</w:t>
      </w:r>
      <w:r>
        <w:t xml:space="preserve">.</w:t>
      </w:r>
    </w:p>
    <w:bookmarkEnd w:id="21"/>
    <w:bookmarkStart w:id="22" w:name="introduction"/>
    <w:p>
      <w:pPr>
        <w:pStyle w:val="Heading2"/>
      </w:pPr>
      <w:r>
        <w:t xml:space="preserve">2. Introduction</w:t>
      </w:r>
    </w:p>
    <w:p>
      <w:pPr>
        <w:pStyle w:val="FirstParagraph"/>
      </w:pPr>
      <w:r>
        <w:t xml:space="preserve">The purpose of this Peer Review Report is to assess the design, functionality, and deployment strategy of the</w:t>
      </w:r>
      <w:r>
        <w:t xml:space="preserve"> </w:t>
      </w:r>
      <w:r>
        <w:rPr>
          <w:bCs/>
          <w:b/>
        </w:rPr>
        <w:t xml:space="preserve">Editor</w:t>
      </w:r>
      <w:r>
        <w:t xml:space="preserve"> </w:t>
      </w:r>
      <w:r>
        <w:t xml:space="preserve">in the context of</w:t>
      </w:r>
      <w:r>
        <w:t xml:space="preserve"> </w:t>
      </w:r>
      <w:r>
        <w:rPr>
          <w:bCs/>
          <w:b/>
        </w:rPr>
        <w:t xml:space="preserve">Pakistan Islamabad</w:t>
      </w:r>
      <w:r>
        <w:t xml:space="preserve">. Islamabad, as the capital city of Pakistan, hosts a diverse range of stakeholders, including:</w:t>
      </w:r>
    </w:p>
    <w:p>
      <w:pPr>
        <w:numPr>
          <w:ilvl w:val="0"/>
          <w:numId w:val="1001"/>
        </w:numPr>
        <w:pStyle w:val="Compact"/>
      </w:pPr>
      <w:r>
        <w:t xml:space="preserve">Government agencies and ministries</w:t>
      </w:r>
    </w:p>
    <w:p>
      <w:pPr>
        <w:numPr>
          <w:ilvl w:val="0"/>
          <w:numId w:val="1001"/>
        </w:numPr>
        <w:pStyle w:val="Compact"/>
      </w:pPr>
      <w:r>
        <w:t xml:space="preserve">Universities and research institutions</w:t>
      </w:r>
    </w:p>
    <w:p>
      <w:pPr>
        <w:numPr>
          <w:ilvl w:val="0"/>
          <w:numId w:val="1001"/>
        </w:numPr>
        <w:pStyle w:val="Compact"/>
      </w:pPr>
      <w:r>
        <w:t xml:space="preserve">Media houses and publishing companies</w:t>
      </w:r>
    </w:p>
    <w:p>
      <w:pPr>
        <w:numPr>
          <w:ilvl w:val="0"/>
          <w:numId w:val="1001"/>
        </w:numPr>
        <w:pStyle w:val="Compact"/>
      </w:pPr>
      <w:r>
        <w:t xml:space="preserve">Non-governmental organizations (NGOs)</w:t>
      </w:r>
    </w:p>
    <w:p>
      <w:pPr>
        <w:numPr>
          <w:ilvl w:val="0"/>
          <w:numId w:val="1001"/>
        </w:numPr>
        <w:pStyle w:val="Compact"/>
      </w:pPr>
      <w:r>
        <w:t xml:space="preserve">Private sector enterprises</w:t>
      </w:r>
    </w:p>
    <w:p>
      <w:pPr>
        <w:pStyle w:val="FirstParagraph"/>
      </w:pPr>
      <w:r>
        <w:t xml:space="preserve">The</w:t>
      </w:r>
      <w:r>
        <w:t xml:space="preserve"> </w:t>
      </w:r>
      <w:r>
        <w:rPr>
          <w:bCs/>
          <w:b/>
        </w:rPr>
        <w:t xml:space="preserve">Editor</w:t>
      </w:r>
      <w:r>
        <w:t xml:space="preserve"> </w:t>
      </w:r>
      <w:r>
        <w:t xml:space="preserve">must cater to the needs of these groups, supporting both English and Urdu languages, as well as regional languages where applicable. It must also comply with local regulations, data privacy laws, and cultural norms.</w:t>
      </w:r>
    </w:p>
    <w:bookmarkEnd w:id="22"/>
    <w:bookmarkStart w:id="23" w:name="scope-of-the-review"/>
    <w:p>
      <w:pPr>
        <w:pStyle w:val="Heading2"/>
      </w:pPr>
      <w:r>
        <w:t xml:space="preserve">3. Scope of the Review</w:t>
      </w:r>
    </w:p>
    <w:p>
      <w:pPr>
        <w:pStyle w:val="FirstParagraph"/>
      </w:pPr>
      <w:r>
        <w:t xml:space="preserve">This Peer Review Report covers the following aspects of the</w:t>
      </w:r>
      <w:r>
        <w:t xml:space="preserve"> </w:t>
      </w:r>
      <w:r>
        <w:rPr>
          <w:bCs/>
          <w:b/>
        </w:rPr>
        <w:t xml:space="preserve">Editor</w:t>
      </w:r>
      <w:r>
        <w:t xml:space="preserve">:</w:t>
      </w:r>
    </w:p>
    <w:p>
      <w:pPr>
        <w:numPr>
          <w:ilvl w:val="0"/>
          <w:numId w:val="1002"/>
        </w:numPr>
        <w:pStyle w:val="Compact"/>
      </w:pPr>
      <w:r>
        <w:t xml:space="preserve">Functional requirements and feature set</w:t>
      </w:r>
    </w:p>
    <w:p>
      <w:pPr>
        <w:numPr>
          <w:ilvl w:val="0"/>
          <w:numId w:val="1002"/>
        </w:numPr>
        <w:pStyle w:val="Compact"/>
      </w:pPr>
      <w:r>
        <w:t xml:space="preserve">User interface (UI) and user experience (UX) design</w:t>
      </w:r>
    </w:p>
    <w:p>
      <w:pPr>
        <w:numPr>
          <w:ilvl w:val="0"/>
          <w:numId w:val="1002"/>
        </w:numPr>
        <w:pStyle w:val="Compact"/>
      </w:pPr>
      <w:r>
        <w:t xml:space="preserve">Localization and language support</w:t>
      </w:r>
    </w:p>
    <w:p>
      <w:pPr>
        <w:numPr>
          <w:ilvl w:val="0"/>
          <w:numId w:val="1002"/>
        </w:numPr>
        <w:pStyle w:val="Compact"/>
      </w:pPr>
      <w:r>
        <w:t xml:space="preserve">Performance and scalability</w:t>
      </w:r>
    </w:p>
    <w:p>
      <w:pPr>
        <w:numPr>
          <w:ilvl w:val="0"/>
          <w:numId w:val="1002"/>
        </w:numPr>
        <w:pStyle w:val="Compact"/>
      </w:pPr>
      <w:r>
        <w:t xml:space="preserve">Security and data privacy</w:t>
      </w:r>
    </w:p>
    <w:p>
      <w:pPr>
        <w:numPr>
          <w:ilvl w:val="0"/>
          <w:numId w:val="1002"/>
        </w:numPr>
        <w:pStyle w:val="Compact"/>
      </w:pPr>
      <w:r>
        <w:t xml:space="preserve">Integration with existing systems in</w:t>
      </w:r>
      <w:r>
        <w:t xml:space="preserve"> </w:t>
      </w:r>
      <w:r>
        <w:rPr>
          <w:bCs/>
          <w:b/>
        </w:rPr>
        <w:t xml:space="preserve">Pakistan Islamabad</w:t>
      </w:r>
    </w:p>
    <w:p>
      <w:pPr>
        <w:numPr>
          <w:ilvl w:val="0"/>
          <w:numId w:val="1002"/>
        </w:numPr>
        <w:pStyle w:val="Compact"/>
      </w:pPr>
      <w:r>
        <w:t xml:space="preserve">Training and support mechanisms</w:t>
      </w:r>
    </w:p>
    <w:p>
      <w:pPr>
        <w:numPr>
          <w:ilvl w:val="0"/>
          <w:numId w:val="1002"/>
        </w:numPr>
        <w:pStyle w:val="Compact"/>
      </w:pPr>
      <w:r>
        <w:t xml:space="preserve">Compliance with local regulations</w:t>
      </w:r>
    </w:p>
    <w:bookmarkEnd w:id="23"/>
    <w:bookmarkStart w:id="32" w:name="detailed-review"/>
    <w:p>
      <w:pPr>
        <w:pStyle w:val="Heading2"/>
      </w:pPr>
      <w:r>
        <w:t xml:space="preserve">4. Detailed Review</w:t>
      </w:r>
    </w:p>
    <w:bookmarkStart w:id="24" w:name="functional-requirements"/>
    <w:p>
      <w:pPr>
        <w:pStyle w:val="Heading3"/>
      </w:pPr>
      <w:r>
        <w:t xml:space="preserve">4.1 Functional Requirements</w:t>
      </w:r>
    </w:p>
    <w:p>
      <w:pPr>
        <w:pStyle w:val="FirstParagraph"/>
      </w:pPr>
      <w:r>
        <w:t xml:space="preserve">The</w:t>
      </w:r>
      <w:r>
        <w:t xml:space="preserve"> </w:t>
      </w:r>
      <w:r>
        <w:rPr>
          <w:bCs/>
          <w:b/>
        </w:rPr>
        <w:t xml:space="preserve">Editor</w:t>
      </w:r>
      <w:r>
        <w:t xml:space="preserve"> </w:t>
      </w:r>
      <w:r>
        <w:t xml:space="preserve">provides essential features such as text formatting, image insertion, table creation, and version control. However, for effective use in</w:t>
      </w:r>
      <w:r>
        <w:t xml:space="preserve"> </w:t>
      </w:r>
      <w:r>
        <w:rPr>
          <w:bCs/>
          <w:b/>
        </w:rPr>
        <w:t xml:space="preserve">Pakistan Islamabad</w:t>
      </w:r>
      <w:r>
        <w:t xml:space="preserve">, additional features are recommended:</w:t>
      </w:r>
    </w:p>
    <w:p>
      <w:pPr>
        <w:numPr>
          <w:ilvl w:val="0"/>
          <w:numId w:val="1003"/>
        </w:numPr>
        <w:pStyle w:val="Compact"/>
      </w:pPr>
      <w:r>
        <w:t xml:space="preserve">Support for Urdu script and right-to-left (RTL) text layout</w:t>
      </w:r>
    </w:p>
    <w:p>
      <w:pPr>
        <w:numPr>
          <w:ilvl w:val="0"/>
          <w:numId w:val="1003"/>
        </w:numPr>
        <w:pStyle w:val="Compact"/>
      </w:pPr>
      <w:r>
        <w:t xml:space="preserve">Templates for official government documents and academic papers</w:t>
      </w:r>
    </w:p>
    <w:p>
      <w:pPr>
        <w:numPr>
          <w:ilvl w:val="0"/>
          <w:numId w:val="1003"/>
        </w:numPr>
        <w:pStyle w:val="Compact"/>
      </w:pPr>
      <w:r>
        <w:t xml:space="preserve">Collaborative editing with real-time updates</w:t>
      </w:r>
    </w:p>
    <w:p>
      <w:pPr>
        <w:numPr>
          <w:ilvl w:val="0"/>
          <w:numId w:val="1003"/>
        </w:numPr>
        <w:pStyle w:val="Compact"/>
      </w:pPr>
      <w:r>
        <w:t xml:space="preserve">Integration with local document management systems</w:t>
      </w:r>
    </w:p>
    <w:bookmarkEnd w:id="24"/>
    <w:bookmarkStart w:id="25" w:name="user-interface-and-experience"/>
    <w:p>
      <w:pPr>
        <w:pStyle w:val="Heading3"/>
      </w:pPr>
      <w:r>
        <w:t xml:space="preserve">4.2 User Interface and Experience</w:t>
      </w:r>
    </w:p>
    <w:p>
      <w:pPr>
        <w:pStyle w:val="FirstParagraph"/>
      </w:pPr>
      <w:r>
        <w:t xml:space="preserve">The UI is clean and intuitive, but further customization is needed to accommodate users in</w:t>
      </w:r>
      <w:r>
        <w:t xml:space="preserve"> </w:t>
      </w:r>
      <w:r>
        <w:rPr>
          <w:bCs/>
          <w:b/>
        </w:rPr>
        <w:t xml:space="preserve">Pakistan Islamabad</w:t>
      </w:r>
      <w:r>
        <w:t xml:space="preserve">. Recommendations include:</w:t>
      </w:r>
    </w:p>
    <w:p>
      <w:pPr>
        <w:numPr>
          <w:ilvl w:val="0"/>
          <w:numId w:val="1004"/>
        </w:numPr>
        <w:pStyle w:val="Compact"/>
      </w:pPr>
      <w:r>
        <w:t xml:space="preserve">RTL interface support for Urdu-speaking users</w:t>
      </w:r>
    </w:p>
    <w:p>
      <w:pPr>
        <w:numPr>
          <w:ilvl w:val="0"/>
          <w:numId w:val="1004"/>
        </w:numPr>
        <w:pStyle w:val="Compact"/>
      </w:pPr>
      <w:r>
        <w:t xml:space="preserve">Accessibility features for users with disabilities</w:t>
      </w:r>
    </w:p>
    <w:p>
      <w:pPr>
        <w:numPr>
          <w:ilvl w:val="0"/>
          <w:numId w:val="1004"/>
        </w:numPr>
        <w:pStyle w:val="Compact"/>
      </w:pPr>
      <w:r>
        <w:t xml:space="preserve">Mobile-responsive design for users accessing the</w:t>
      </w:r>
      <w:r>
        <w:t xml:space="preserve"> </w:t>
      </w:r>
      <w:r>
        <w:rPr>
          <w:bCs/>
          <w:b/>
        </w:rPr>
        <w:t xml:space="preserve">Editor</w:t>
      </w:r>
      <w:r>
        <w:t xml:space="preserve"> </w:t>
      </w:r>
      <w:r>
        <w:t xml:space="preserve">on smartphones and tablets</w:t>
      </w:r>
    </w:p>
    <w:bookmarkEnd w:id="25"/>
    <w:bookmarkStart w:id="26" w:name="localization-and-language-support"/>
    <w:p>
      <w:pPr>
        <w:pStyle w:val="Heading3"/>
      </w:pPr>
      <w:r>
        <w:t xml:space="preserve">4.3 Localization and Language Support</w:t>
      </w:r>
    </w:p>
    <w:p>
      <w:pPr>
        <w:pStyle w:val="FirstParagraph"/>
      </w:pPr>
      <w:r>
        <w:t xml:space="preserve">Localization is critical for the success of the</w:t>
      </w:r>
      <w:r>
        <w:t xml:space="preserve"> </w:t>
      </w:r>
      <w:r>
        <w:rPr>
          <w:bCs/>
          <w:b/>
        </w:rPr>
        <w:t xml:space="preserve">Editor</w:t>
      </w:r>
      <w:r>
        <w:t xml:space="preserve"> </w:t>
      </w:r>
      <w:r>
        <w:t xml:space="preserve">in</w:t>
      </w:r>
      <w:r>
        <w:t xml:space="preserve"> </w:t>
      </w:r>
      <w:r>
        <w:rPr>
          <w:bCs/>
          <w:b/>
        </w:rPr>
        <w:t xml:space="preserve">Pakistan Islamabad</w:t>
      </w:r>
      <w:r>
        <w:t xml:space="preserve">. The current version supports English but lacks comprehensive Urdu support. The following improvements are necessary:</w:t>
      </w:r>
    </w:p>
    <w:p>
      <w:pPr>
        <w:numPr>
          <w:ilvl w:val="0"/>
          <w:numId w:val="1005"/>
        </w:numPr>
        <w:pStyle w:val="Compact"/>
      </w:pPr>
      <w:r>
        <w:t xml:space="preserve">Full Urdu language interface and content support</w:t>
      </w:r>
    </w:p>
    <w:p>
      <w:pPr>
        <w:numPr>
          <w:ilvl w:val="0"/>
          <w:numId w:val="1005"/>
        </w:numPr>
        <w:pStyle w:val="Compact"/>
      </w:pPr>
      <w:r>
        <w:t xml:space="preserve">Spell-checking and grammar tools for both English and Urdu</w:t>
      </w:r>
    </w:p>
    <w:p>
      <w:pPr>
        <w:numPr>
          <w:ilvl w:val="0"/>
          <w:numId w:val="1005"/>
        </w:numPr>
        <w:pStyle w:val="Compact"/>
      </w:pPr>
      <w:r>
        <w:t xml:space="preserve">Cultural adaptation of examples, templates, and help content</w:t>
      </w:r>
    </w:p>
    <w:bookmarkEnd w:id="26"/>
    <w:bookmarkStart w:id="27" w:name="performance-and-scalability"/>
    <w:p>
      <w:pPr>
        <w:pStyle w:val="Heading3"/>
      </w:pPr>
      <w:r>
        <w:t xml:space="preserve">4.4 Performance and Scalability</w:t>
      </w:r>
    </w:p>
    <w:p>
      <w:pPr>
        <w:pStyle w:val="FirstParagraph"/>
      </w:pPr>
      <w:r>
        <w:t xml:space="preserve">The</w:t>
      </w:r>
      <w:r>
        <w:t xml:space="preserve"> </w:t>
      </w:r>
      <w:r>
        <w:rPr>
          <w:bCs/>
          <w:b/>
        </w:rPr>
        <w:t xml:space="preserve">Editor</w:t>
      </w:r>
      <w:r>
        <w:t xml:space="preserve"> </w:t>
      </w:r>
      <w:r>
        <w:t xml:space="preserve">performs well under normal conditions, but considerations for</w:t>
      </w:r>
      <w:r>
        <w:t xml:space="preserve"> </w:t>
      </w:r>
      <w:r>
        <w:rPr>
          <w:bCs/>
          <w:b/>
        </w:rPr>
        <w:t xml:space="preserve">Pakistan Islamabad</w:t>
      </w:r>
      <w:r>
        <w:t xml:space="preserve"> </w:t>
      </w:r>
      <w:r>
        <w:t xml:space="preserve">include:</w:t>
      </w:r>
    </w:p>
    <w:p>
      <w:pPr>
        <w:numPr>
          <w:ilvl w:val="0"/>
          <w:numId w:val="1006"/>
        </w:numPr>
        <w:pStyle w:val="Compact"/>
      </w:pPr>
      <w:r>
        <w:t xml:space="preserve">Optimization for slower internet connections</w:t>
      </w:r>
    </w:p>
    <w:p>
      <w:pPr>
        <w:numPr>
          <w:ilvl w:val="0"/>
          <w:numId w:val="1006"/>
        </w:numPr>
        <w:pStyle w:val="Compact"/>
      </w:pPr>
      <w:r>
        <w:t xml:space="preserve">Offline editing capabilities with sync when online</w:t>
      </w:r>
    </w:p>
    <w:p>
      <w:pPr>
        <w:numPr>
          <w:ilvl w:val="0"/>
          <w:numId w:val="1006"/>
        </w:numPr>
        <w:pStyle w:val="Compact"/>
      </w:pPr>
      <w:r>
        <w:t xml:space="preserve">Scalability to support large institutions with hundreds of concurrent users</w:t>
      </w:r>
    </w:p>
    <w:bookmarkEnd w:id="27"/>
    <w:bookmarkStart w:id="28" w:name="security-and-data-privacy"/>
    <w:p>
      <w:pPr>
        <w:pStyle w:val="Heading3"/>
      </w:pPr>
      <w:r>
        <w:t xml:space="preserve">4.5 Security and Data Privacy</w:t>
      </w:r>
    </w:p>
    <w:p>
      <w:pPr>
        <w:pStyle w:val="FirstParagraph"/>
      </w:pPr>
      <w:r>
        <w:t xml:space="preserve">Security is a top priority, especially for government and academic users in</w:t>
      </w:r>
      <w:r>
        <w:t xml:space="preserve"> </w:t>
      </w:r>
      <w:r>
        <w:rPr>
          <w:bCs/>
          <w:b/>
        </w:rPr>
        <w:t xml:space="preserve">Pakistan Islamabad</w:t>
      </w:r>
      <w:r>
        <w:t xml:space="preserve">. The</w:t>
      </w:r>
      <w:r>
        <w:t xml:space="preserve"> </w:t>
      </w:r>
      <w:r>
        <w:rPr>
          <w:bCs/>
          <w:b/>
        </w:rPr>
        <w:t xml:space="preserve">Editor</w:t>
      </w:r>
      <w:r>
        <w:t xml:space="preserve"> </w:t>
      </w:r>
      <w:r>
        <w:t xml:space="preserve">must:</w:t>
      </w:r>
    </w:p>
    <w:p>
      <w:pPr>
        <w:numPr>
          <w:ilvl w:val="0"/>
          <w:numId w:val="1007"/>
        </w:numPr>
        <w:pStyle w:val="Compact"/>
      </w:pPr>
      <w:r>
        <w:t xml:space="preserve">Comply with Pakistan’s data protection regulations</w:t>
      </w:r>
    </w:p>
    <w:p>
      <w:pPr>
        <w:numPr>
          <w:ilvl w:val="0"/>
          <w:numId w:val="1007"/>
        </w:numPr>
        <w:pStyle w:val="Compact"/>
      </w:pPr>
      <w:r>
        <w:t xml:space="preserve">Implement end-to-end encryption for sensitive documents</w:t>
      </w:r>
    </w:p>
    <w:p>
      <w:pPr>
        <w:numPr>
          <w:ilvl w:val="0"/>
          <w:numId w:val="1007"/>
        </w:numPr>
        <w:pStyle w:val="Compact"/>
      </w:pPr>
      <w:r>
        <w:t xml:space="preserve">Provide role-based access control and audit logs</w:t>
      </w:r>
    </w:p>
    <w:bookmarkEnd w:id="28"/>
    <w:bookmarkStart w:id="29" w:name="integration-with-local-systems"/>
    <w:p>
      <w:pPr>
        <w:pStyle w:val="Heading3"/>
      </w:pPr>
      <w:r>
        <w:t xml:space="preserve">4.6 Integration with Local Systems</w:t>
      </w:r>
    </w:p>
    <w:p>
      <w:pPr>
        <w:pStyle w:val="FirstParagraph"/>
      </w:pPr>
      <w:r>
        <w:t xml:space="preserve">To be effective in</w:t>
      </w:r>
      <w:r>
        <w:t xml:space="preserve"> </w:t>
      </w:r>
      <w:r>
        <w:rPr>
          <w:bCs/>
          <w:b/>
        </w:rPr>
        <w:t xml:space="preserve">Pakistan Islamabad</w:t>
      </w:r>
      <w:r>
        <w:t xml:space="preserve">, the</w:t>
      </w:r>
      <w:r>
        <w:t xml:space="preserve"> </w:t>
      </w:r>
      <w:r>
        <w:rPr>
          <w:bCs/>
          <w:b/>
        </w:rPr>
        <w:t xml:space="preserve">Editor</w:t>
      </w:r>
      <w:r>
        <w:t xml:space="preserve"> </w:t>
      </w:r>
      <w:r>
        <w:t xml:space="preserve">should integrate with:</w:t>
      </w:r>
    </w:p>
    <w:p>
      <w:pPr>
        <w:numPr>
          <w:ilvl w:val="0"/>
          <w:numId w:val="1008"/>
        </w:numPr>
        <w:pStyle w:val="Compact"/>
      </w:pPr>
      <w:r>
        <w:t xml:space="preserve">Government document management systems</w:t>
      </w:r>
    </w:p>
    <w:p>
      <w:pPr>
        <w:numPr>
          <w:ilvl w:val="0"/>
          <w:numId w:val="1008"/>
        </w:numPr>
        <w:pStyle w:val="Compact"/>
      </w:pPr>
      <w:r>
        <w:t xml:space="preserve">University learning management systems (LMS)</w:t>
      </w:r>
    </w:p>
    <w:p>
      <w:pPr>
        <w:numPr>
          <w:ilvl w:val="0"/>
          <w:numId w:val="1008"/>
        </w:numPr>
        <w:pStyle w:val="Compact"/>
      </w:pPr>
      <w:r>
        <w:t xml:space="preserve">Local cloud storage providers</w:t>
      </w:r>
    </w:p>
    <w:bookmarkEnd w:id="29"/>
    <w:bookmarkStart w:id="30" w:name="training-and-support"/>
    <w:p>
      <w:pPr>
        <w:pStyle w:val="Heading3"/>
      </w:pPr>
      <w:r>
        <w:t xml:space="preserve">4.7 Training and Support</w:t>
      </w:r>
    </w:p>
    <w:p>
      <w:pPr>
        <w:pStyle w:val="FirstParagraph"/>
      </w:pPr>
      <w:r>
        <w:t xml:space="preserve">Successful adoption in</w:t>
      </w:r>
      <w:r>
        <w:t xml:space="preserve"> </w:t>
      </w:r>
      <w:r>
        <w:rPr>
          <w:bCs/>
          <w:b/>
        </w:rPr>
        <w:t xml:space="preserve">Pakistan Islamabad</w:t>
      </w:r>
      <w:r>
        <w:t xml:space="preserve"> </w:t>
      </w:r>
      <w:r>
        <w:t xml:space="preserve">requires:</w:t>
      </w:r>
    </w:p>
    <w:p>
      <w:pPr>
        <w:numPr>
          <w:ilvl w:val="0"/>
          <w:numId w:val="1009"/>
        </w:numPr>
        <w:pStyle w:val="Compact"/>
      </w:pPr>
      <w:r>
        <w:t xml:space="preserve">Training materials in both English and Urdu</w:t>
      </w:r>
    </w:p>
    <w:p>
      <w:pPr>
        <w:numPr>
          <w:ilvl w:val="0"/>
          <w:numId w:val="1009"/>
        </w:numPr>
        <w:pStyle w:val="Compact"/>
      </w:pPr>
      <w:r>
        <w:t xml:space="preserve">On-site and online training sessions</w:t>
      </w:r>
    </w:p>
    <w:p>
      <w:pPr>
        <w:numPr>
          <w:ilvl w:val="0"/>
          <w:numId w:val="1009"/>
        </w:numPr>
        <w:pStyle w:val="Compact"/>
      </w:pPr>
      <w:r>
        <w:t xml:space="preserve">Dedicated support channels for local users</w:t>
      </w:r>
    </w:p>
    <w:bookmarkEnd w:id="30"/>
    <w:bookmarkStart w:id="31" w:name="compliance-with-local-regulations"/>
    <w:p>
      <w:pPr>
        <w:pStyle w:val="Heading3"/>
      </w:pPr>
      <w:r>
        <w:t xml:space="preserve">4.8 Compliance with Local Regulations</w:t>
      </w:r>
    </w:p>
    <w:p>
      <w:pPr>
        <w:pStyle w:val="FirstParagraph"/>
      </w:pPr>
      <w:r>
        <w:t xml:space="preserve">The</w:t>
      </w:r>
      <w:r>
        <w:t xml:space="preserve"> </w:t>
      </w:r>
      <w:r>
        <w:rPr>
          <w:bCs/>
          <w:b/>
        </w:rPr>
        <w:t xml:space="preserve">Editor</w:t>
      </w:r>
      <w:r>
        <w:t xml:space="preserve"> </w:t>
      </w:r>
      <w:r>
        <w:t xml:space="preserve">must adhere to:</w:t>
      </w:r>
    </w:p>
    <w:p>
      <w:pPr>
        <w:numPr>
          <w:ilvl w:val="0"/>
          <w:numId w:val="1010"/>
        </w:numPr>
        <w:pStyle w:val="Compact"/>
      </w:pPr>
      <w:r>
        <w:t xml:space="preserve">Pakistan’s IT and data privacy laws</w:t>
      </w:r>
    </w:p>
    <w:p>
      <w:pPr>
        <w:numPr>
          <w:ilvl w:val="0"/>
          <w:numId w:val="1010"/>
        </w:numPr>
        <w:pStyle w:val="Compact"/>
      </w:pPr>
      <w:r>
        <w:t xml:space="preserve">Government procurement and software standards</w:t>
      </w:r>
    </w:p>
    <w:p>
      <w:pPr>
        <w:numPr>
          <w:ilvl w:val="0"/>
          <w:numId w:val="1010"/>
        </w:numPr>
        <w:pStyle w:val="Compact"/>
      </w:pPr>
      <w:r>
        <w:t xml:space="preserve">Cultural and religious sensitivities in content handling</w:t>
      </w:r>
    </w:p>
    <w:bookmarkEnd w:id="31"/>
    <w:bookmarkEnd w:id="32"/>
    <w:bookmarkStart w:id="33" w:name="recommendations"/>
    <w:p>
      <w:pPr>
        <w:pStyle w:val="Heading2"/>
      </w:pPr>
      <w:r>
        <w:t xml:space="preserve">5. Recommendations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Area</w:t>
            </w:r>
          </w:p>
        </w:tc>
        <w:tc>
          <w:tcPr/>
          <w:p>
            <w:pPr>
              <w:pStyle w:val="Compact"/>
              <w:jc w:val="left"/>
            </w:pPr>
            <w:r>
              <w:t xml:space="preserve">Recommendation</w:t>
            </w:r>
          </w:p>
        </w:tc>
        <w:tc>
          <w:tcPr/>
          <w:p>
            <w:pPr>
              <w:pStyle w:val="Compact"/>
              <w:jc w:val="left"/>
            </w:pPr>
            <w:r>
              <w:t xml:space="preserve">Priority</w:t>
            </w:r>
          </w:p>
        </w:tc>
      </w:tr>
      <w:tr>
        <w:tc>
          <w:tcPr/>
          <w:p>
            <w:pPr>
              <w:pStyle w:val="Compact"/>
              <w:jc w:val="left"/>
            </w:pPr>
            <w:r>
              <w:t xml:space="preserve">Localization</w:t>
            </w:r>
          </w:p>
        </w:tc>
        <w:tc>
          <w:tcPr/>
          <w:p>
            <w:pPr>
              <w:pStyle w:val="Compact"/>
              <w:jc w:val="left"/>
            </w:pPr>
            <w:r>
              <w:t xml:space="preserve">Implement full Urdu language support and RTL interface</w:t>
            </w:r>
          </w:p>
        </w:tc>
        <w:tc>
          <w:tcPr/>
          <w:p>
            <w:pPr>
              <w:pStyle w:val="Compact"/>
              <w:jc w:val="left"/>
            </w:pPr>
            <w:r>
              <w:t xml:space="preserve">High</w:t>
            </w:r>
          </w:p>
        </w:tc>
      </w:tr>
      <w:tr>
        <w:tc>
          <w:tcPr/>
          <w:p>
            <w:pPr>
              <w:pStyle w:val="Compact"/>
              <w:jc w:val="left"/>
            </w:pPr>
            <w:r>
              <w:t xml:space="preserve">Performance</w:t>
            </w:r>
          </w:p>
        </w:tc>
        <w:tc>
          <w:tcPr/>
          <w:p>
            <w:pPr>
              <w:pStyle w:val="Compact"/>
              <w:jc w:val="left"/>
            </w:pPr>
            <w:r>
              <w:t xml:space="preserve">Optimize for low-bandwidth environments and add offline mode</w:t>
            </w:r>
          </w:p>
        </w:tc>
        <w:tc>
          <w:tcPr/>
          <w:p>
            <w:pPr>
              <w:pStyle w:val="Compact"/>
              <w:jc w:val="left"/>
            </w:pPr>
            <w:r>
              <w:t xml:space="preserve">High</w:t>
            </w:r>
          </w:p>
        </w:tc>
      </w:tr>
      <w:tr>
        <w:tc>
          <w:tcPr/>
          <w:p>
            <w:pPr>
              <w:pStyle w:val="Compact"/>
              <w:jc w:val="left"/>
            </w:pPr>
            <w:r>
              <w:t xml:space="preserve">Security</w:t>
            </w:r>
          </w:p>
        </w:tc>
        <w:tc>
          <w:tcPr/>
          <w:p>
            <w:pPr>
              <w:pStyle w:val="Compact"/>
              <w:jc w:val="left"/>
            </w:pPr>
            <w:r>
              <w:t xml:space="preserve">Ensure compliance with Pakistan’s data protection laws</w:t>
            </w:r>
          </w:p>
        </w:tc>
        <w:tc>
          <w:tcPr/>
          <w:p>
            <w:pPr>
              <w:pStyle w:val="Compact"/>
              <w:jc w:val="left"/>
            </w:pPr>
            <w:r>
              <w:t xml:space="preserve">High</w:t>
            </w:r>
          </w:p>
        </w:tc>
      </w:tr>
      <w:tr>
        <w:tc>
          <w:tcPr/>
          <w:p>
            <w:pPr>
              <w:pStyle w:val="Compact"/>
              <w:jc w:val="left"/>
            </w:pPr>
            <w:r>
              <w:t xml:space="preserve">Integration</w:t>
            </w:r>
          </w:p>
        </w:tc>
        <w:tc>
          <w:tcPr/>
          <w:p>
            <w:pPr>
              <w:pStyle w:val="Compact"/>
              <w:jc w:val="left"/>
            </w:pPr>
            <w:r>
              <w:t xml:space="preserve">Develop APIs for local government and academic systems</w:t>
            </w:r>
          </w:p>
        </w:tc>
        <w:tc>
          <w:tcPr/>
          <w:p>
            <w:pPr>
              <w:pStyle w:val="Compact"/>
              <w:jc w:val="left"/>
            </w:pPr>
            <w:r>
              <w:t xml:space="preserve">Medium</w:t>
            </w:r>
          </w:p>
        </w:tc>
      </w:tr>
      <w:tr>
        <w:tc>
          <w:tcPr/>
          <w:p>
            <w:pPr>
              <w:pStyle w:val="Compact"/>
              <w:jc w:val="left"/>
            </w:pPr>
            <w:r>
              <w:t xml:space="preserve">Training</w:t>
            </w:r>
          </w:p>
        </w:tc>
        <w:tc>
          <w:tcPr/>
          <w:p>
            <w:pPr>
              <w:pStyle w:val="Compact"/>
              <w:jc w:val="left"/>
            </w:pPr>
            <w:r>
              <w:t xml:space="preserve">Create Urdu-language training materials and support</w:t>
            </w:r>
          </w:p>
        </w:tc>
        <w:tc>
          <w:tcPr/>
          <w:p>
            <w:pPr>
              <w:pStyle w:val="Compact"/>
              <w:jc w:val="left"/>
            </w:pPr>
            <w:r>
              <w:t xml:space="preserve">Medium</w:t>
            </w:r>
          </w:p>
        </w:tc>
      </w:tr>
    </w:tbl>
    <w:bookmarkEnd w:id="33"/>
    <w:bookmarkStart w:id="34" w:name="conclusion"/>
    <w:p>
      <w:pPr>
        <w:pStyle w:val="Heading2"/>
      </w:pPr>
      <w:r>
        <w:t xml:space="preserve">6. Conclusion</w:t>
      </w:r>
    </w:p>
    <w:p>
      <w:pPr>
        <w:pStyle w:val="FirstParagraph"/>
      </w:pPr>
      <w:r>
        <w:t xml:space="preserve">This Peer Review Report confirms that the</w:t>
      </w:r>
      <w:r>
        <w:t xml:space="preserve"> </w:t>
      </w:r>
      <w:r>
        <w:rPr>
          <w:bCs/>
          <w:b/>
        </w:rPr>
        <w:t xml:space="preserve">Editor</w:t>
      </w:r>
      <w:r>
        <w:t xml:space="preserve"> </w:t>
      </w:r>
      <w:r>
        <w:t xml:space="preserve">has a solid foundation but requires targeted enhancements to succeed in</w:t>
      </w:r>
      <w:r>
        <w:t xml:space="preserve"> </w:t>
      </w:r>
      <w:r>
        <w:rPr>
          <w:bCs/>
          <w:b/>
        </w:rPr>
        <w:t xml:space="preserve">Pakistan Islamabad</w:t>
      </w:r>
      <w:r>
        <w:t xml:space="preserve">. By addressing localization, performance, security, and integration needs, the</w:t>
      </w:r>
      <w:r>
        <w:t xml:space="preserve"> </w:t>
      </w:r>
      <w:r>
        <w:rPr>
          <w:bCs/>
          <w:b/>
        </w:rPr>
        <w:t xml:space="preserve">Editor</w:t>
      </w:r>
      <w:r>
        <w:t xml:space="preserve"> </w:t>
      </w:r>
      <w:r>
        <w:t xml:space="preserve">can become a valuable tool for professionals, academics, and government officials in the region. The review committee recommends proceeding with development, incorporating the above recommendations to ensure alignment with the unique requirements of</w:t>
      </w:r>
      <w:r>
        <w:t xml:space="preserve"> </w:t>
      </w:r>
      <w:r>
        <w:rPr>
          <w:bCs/>
          <w:b/>
        </w:rPr>
        <w:t xml:space="preserve">Pakistan Islamabad</w:t>
      </w:r>
      <w:r>
        <w:t xml:space="preserve">.</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Editor Implementation in Pakistan Islamabad</dc:title>
  <dc:creator/>
  <dc:language>en</dc:language>
  <cp:keywords/>
  <dcterms:created xsi:type="dcterms:W3CDTF">2026-10-10T12:42:44Z</dcterms:created>
  <dcterms:modified xsi:type="dcterms:W3CDTF">2026-10-10T12:42:44Z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