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Project:</w:t>
      </w:r>
      <w:r>
        <w:t xml:space="preserve"> </w:t>
      </w:r>
      <w:r>
        <w:t xml:space="preserve">Advanced Content Management Editor</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Architect</w:t>
      </w:r>
    </w:p>
    <w:bookmarkEnd w:id="20"/>
    <w:bookmarkStart w:id="21" w:name="executive-summary"/>
    <w:p>
      <w:pPr>
        <w:pStyle w:val="Heading2"/>
      </w:pPr>
      <w:r>
        <w:t xml:space="preserve">1. Executive Summary</w:t>
      </w:r>
    </w:p>
    <w:p>
      <w:pPr>
        <w:pStyle w:val="FirstParagraph"/>
      </w:pPr>
      <w:r>
        <w:t xml:space="preserve">This Peer Review Report evaluates the proposed implementation of a new content management Editor tailored for use in Qatar Doha. The Editor is designed to support multi-language content creation, real-time collaboration, and seamless integration with existing digital platforms. The review focuses on technical architecture, usability, compliance with local regulations, and scalability. Overall, the Editor demonstrates strong potential but requires adjustments to fully meet the demands of the Qatar Doha market.</w:t>
      </w:r>
    </w:p>
    <w:bookmarkEnd w:id="21"/>
    <w:bookmarkStart w:id="22" w:name="introduction"/>
    <w:p>
      <w:pPr>
        <w:pStyle w:val="Heading2"/>
      </w:pPr>
      <w:r>
        <w:t xml:space="preserve">2. Introduction</w:t>
      </w:r>
    </w:p>
    <w:p>
      <w:pPr>
        <w:pStyle w:val="FirstParagraph"/>
      </w:pPr>
      <w:r>
        <w:t xml:space="preserve">The purpose of this Peer Review Report is to assess the readiness of the Editor for deployment in Qatar Doha. As a rapidly growing digital hub, Qatar Doha requires robust tools that support diverse linguistic needs, high performance, and strict data governance. The Editor under review aims to provide a unified platform for content creation, editing, and publishing, catering to both local and international stakeholders.</w:t>
      </w:r>
    </w:p>
    <w:bookmarkEnd w:id="22"/>
    <w:bookmarkStart w:id="25" w:name="technical-architecture"/>
    <w:p>
      <w:pPr>
        <w:pStyle w:val="Heading2"/>
      </w:pPr>
      <w:r>
        <w:t xml:space="preserve">3. Technical Architecture</w:t>
      </w:r>
    </w:p>
    <w:bookmarkStart w:id="23" w:name="backend-infrastructure"/>
    <w:p>
      <w:pPr>
        <w:pStyle w:val="Heading3"/>
      </w:pPr>
      <w:r>
        <w:t xml:space="preserve">3.1 Backend Infrastructure</w:t>
      </w:r>
    </w:p>
    <w:p>
      <w:pPr>
        <w:pStyle w:val="FirstParagraph"/>
      </w:pPr>
      <w:r>
        <w:t xml:space="preserve">The Editor’s backend is built on a microservices architecture, which is appropriate for scalability and maintainability. However, the current deployment strategy does not fully account for data residency requirements in Qatar Doha. To comply with local regulations, all user data must be stored within Qatar’s borders. The architecture should be adjusted to include local data centers or cloud regions that meet these requirements.</w:t>
      </w:r>
    </w:p>
    <w:bookmarkEnd w:id="23"/>
    <w:bookmarkStart w:id="24" w:name="frontend-design"/>
    <w:p>
      <w:pPr>
        <w:pStyle w:val="Heading3"/>
      </w:pPr>
      <w:r>
        <w:t xml:space="preserve">3.2 Frontend Design</w:t>
      </w:r>
    </w:p>
    <w:p>
      <w:pPr>
        <w:pStyle w:val="FirstParagraph"/>
      </w:pPr>
      <w:r>
        <w:t xml:space="preserve">The frontend of the Editor is responsive and supports modern browsers. It includes features such as drag-and-drop content blocks, real-time preview, and version control. However, the interface lacks full support for right-to-left (RTL) languages, which is critical for Arabic content creation in Qatar Doha. Enhancements are needed to ensure seamless RTL editing and display.</w:t>
      </w:r>
    </w:p>
    <w:bookmarkEnd w:id="24"/>
    <w:bookmarkEnd w:id="25"/>
    <w:bookmarkStart w:id="28" w:name="usability-and-user-experience"/>
    <w:p>
      <w:pPr>
        <w:pStyle w:val="Heading2"/>
      </w:pPr>
      <w:r>
        <w:t xml:space="preserve">4. Usability and User Experience</w:t>
      </w:r>
    </w:p>
    <w:bookmarkStart w:id="26" w:name="multi-language-support"/>
    <w:p>
      <w:pPr>
        <w:pStyle w:val="Heading3"/>
      </w:pPr>
      <w:r>
        <w:t xml:space="preserve">4.1 Multi-Language Support</w:t>
      </w:r>
    </w:p>
    <w:p>
      <w:pPr>
        <w:pStyle w:val="FirstParagraph"/>
      </w:pPr>
      <w:r>
        <w:t xml:space="preserve">The Editor supports multiple languages, but the translation workflow is not fully optimized for Qatar Doha’s bilingual environment. Users should be able to switch between Arabic and English effortlessly, with accurate translation suggestions and terminology management. Integration with local language resources and glossaries is recommended.</w:t>
      </w:r>
    </w:p>
    <w:bookmarkEnd w:id="26"/>
    <w:bookmarkStart w:id="27" w:name="collaboration-features"/>
    <w:p>
      <w:pPr>
        <w:pStyle w:val="Heading3"/>
      </w:pPr>
      <w:r>
        <w:t xml:space="preserve">4.2 Collaboration Features</w:t>
      </w:r>
    </w:p>
    <w:p>
      <w:pPr>
        <w:pStyle w:val="FirstParagraph"/>
      </w:pPr>
      <w:r>
        <w:t xml:space="preserve">Real-time collaboration is a key feature of the Editor, allowing multiple users to work on the same document simultaneously. This is particularly valuable for teams in Qatar Doha who often work across different time zones and locations. However, the current implementation lacks advanced conflict resolution mechanisms, which could lead to data loss or inconsistencies.</w:t>
      </w:r>
    </w:p>
    <w:bookmarkEnd w:id="27"/>
    <w:bookmarkEnd w:id="28"/>
    <w:bookmarkStart w:id="31" w:name="compliance-and-security"/>
    <w:p>
      <w:pPr>
        <w:pStyle w:val="Heading2"/>
      </w:pPr>
      <w:r>
        <w:t xml:space="preserve">5. Compliance and Security</w:t>
      </w:r>
    </w:p>
    <w:bookmarkStart w:id="29" w:name="data-privacy"/>
    <w:p>
      <w:pPr>
        <w:pStyle w:val="Heading3"/>
      </w:pPr>
      <w:r>
        <w:t xml:space="preserve">5.1 Data Privacy</w:t>
      </w:r>
    </w:p>
    <w:p>
      <w:pPr>
        <w:pStyle w:val="FirstParagraph"/>
      </w:pPr>
      <w:r>
        <w:t xml:space="preserve">The Editor must comply with Qatar’s Personal Data Privacy Protection Law. The current design includes encryption at rest and in transit, but additional measures are needed to ensure full compliance. This includes regular security audits, access controls, and data anonymization options.</w:t>
      </w:r>
    </w:p>
    <w:bookmarkEnd w:id="29"/>
    <w:bookmarkStart w:id="30" w:name="content-moderation"/>
    <w:p>
      <w:pPr>
        <w:pStyle w:val="Heading3"/>
      </w:pPr>
      <w:r>
        <w:t xml:space="preserve">5.2 Content Moderation</w:t>
      </w:r>
    </w:p>
    <w:p>
      <w:pPr>
        <w:pStyle w:val="FirstParagraph"/>
      </w:pPr>
      <w:r>
        <w:t xml:space="preserve">Given the cultural and regulatory context of Qatar Doha, the Editor should include robust content moderation tools. These tools should help users ensure that published content adheres to local norms and regulations. Automated checks for sensitive content, combined with manual review workflows, are recommended.</w:t>
      </w:r>
    </w:p>
    <w:bookmarkEnd w:id="30"/>
    <w:bookmarkEnd w:id="31"/>
    <w:bookmarkStart w:id="32" w:name="performance-and-scalability"/>
    <w:p>
      <w:pPr>
        <w:pStyle w:val="Heading2"/>
      </w:pPr>
      <w:r>
        <w:t xml:space="preserve">6. Performance and Scalability</w:t>
      </w:r>
    </w:p>
    <w:p>
      <w:pPr>
        <w:pStyle w:val="FirstParagraph"/>
      </w:pPr>
      <w:r>
        <w:t xml:space="preserve">The Editor performs well under normal load conditions, but stress testing reveals potential bottlenecks during peak usage. To support the growing digital ecosystem in Qatar Doha, the system must be optimized for high concurrency and low latency. This includes database indexing, caching strategies, and load balancing improvements.</w:t>
      </w:r>
    </w:p>
    <w:bookmarkEnd w:id="32"/>
    <w:bookmarkStart w:id="33" w:name="recommendations"/>
    <w:p>
      <w:pPr>
        <w:pStyle w:val="Heading2"/>
      </w:pPr>
      <w:r>
        <w:t xml:space="preserve">7. Recommendations</w:t>
      </w:r>
    </w:p>
    <w:p>
      <w:pPr>
        <w:numPr>
          <w:ilvl w:val="0"/>
          <w:numId w:val="1001"/>
        </w:numPr>
        <w:pStyle w:val="Compact"/>
      </w:pPr>
      <w:r>
        <w:t xml:space="preserve">Ensure data residency compliance by deploying local servers or cloud regions in Qatar Doha.</w:t>
      </w:r>
    </w:p>
    <w:p>
      <w:pPr>
        <w:numPr>
          <w:ilvl w:val="0"/>
          <w:numId w:val="1001"/>
        </w:numPr>
        <w:pStyle w:val="Compact"/>
      </w:pPr>
      <w:r>
        <w:t xml:space="preserve">Enhance RTL language support for seamless Arabic content creation.</w:t>
      </w:r>
    </w:p>
    <w:p>
      <w:pPr>
        <w:numPr>
          <w:ilvl w:val="0"/>
          <w:numId w:val="1001"/>
        </w:numPr>
        <w:pStyle w:val="Compact"/>
      </w:pPr>
      <w:r>
        <w:t xml:space="preserve">Implement advanced conflict resolution for real-time collaboration.</w:t>
      </w:r>
    </w:p>
    <w:p>
      <w:pPr>
        <w:numPr>
          <w:ilvl w:val="0"/>
          <w:numId w:val="1001"/>
        </w:numPr>
        <w:pStyle w:val="Compact"/>
      </w:pPr>
      <w:r>
        <w:t xml:space="preserve">Integrate local language resources and glossaries for accurate translations.</w:t>
      </w:r>
    </w:p>
    <w:p>
      <w:pPr>
        <w:numPr>
          <w:ilvl w:val="0"/>
          <w:numId w:val="1001"/>
        </w:numPr>
        <w:pStyle w:val="Compact"/>
      </w:pPr>
      <w:r>
        <w:t xml:space="preserve">Strengthen data privacy measures to comply with Qatar’s regulations.</w:t>
      </w:r>
    </w:p>
    <w:p>
      <w:pPr>
        <w:numPr>
          <w:ilvl w:val="0"/>
          <w:numId w:val="1001"/>
        </w:numPr>
        <w:pStyle w:val="Compact"/>
      </w:pPr>
      <w:r>
        <w:t xml:space="preserve">Add content moderation tools to align with local cultural and legal standards.</w:t>
      </w:r>
    </w:p>
    <w:p>
      <w:pPr>
        <w:numPr>
          <w:ilvl w:val="0"/>
          <w:numId w:val="1001"/>
        </w:numPr>
        <w:pStyle w:val="Compact"/>
      </w:pPr>
      <w:r>
        <w:t xml:space="preserve">Optimize performance for high concurrency and low latency.</w:t>
      </w:r>
    </w:p>
    <w:bookmarkEnd w:id="33"/>
    <w:bookmarkStart w:id="34" w:name="conclusion"/>
    <w:p>
      <w:pPr>
        <w:pStyle w:val="Heading2"/>
      </w:pPr>
      <w:r>
        <w:t xml:space="preserve">8. Conclusion</w:t>
      </w:r>
    </w:p>
    <w:p>
      <w:pPr>
        <w:pStyle w:val="FirstParagraph"/>
      </w:pPr>
      <w:r>
        <w:t xml:space="preserve">The Editor shows great promise as a content management solution for Qatar Doha. With the recommended improvements, it can become a powerful tool that meets the technical, cultural, and regulatory needs of the region. This Peer Review Report highlights the critical areas that require attention before full deployment.</w:t>
      </w:r>
    </w:p>
    <w:bookmarkEnd w:id="34"/>
    <w:p>
      <w:pPr>
        <w:pStyle w:val="BodyText"/>
      </w:pPr>
      <w:r>
        <w:rPr>
          <w:bCs/>
          <w:b/>
        </w:rPr>
        <w:t xml:space="preserve">Reviewed by:</w:t>
      </w:r>
    </w:p>
    <w:p>
      <w:pPr>
        <w:pStyle w:val="BodyText"/>
      </w:pPr>
      <w:r>
        <w:t xml:space="preserve">Senior Technical Architect</w:t>
      </w:r>
    </w:p>
    <w:p>
      <w:pPr>
        <w:pStyle w:val="BodyText"/>
      </w:pPr>
      <w:r>
        <w:t xml:space="preserve">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Qatar Doha</dc:title>
  <dc:creator/>
  <dc:language>en</dc:language>
  <cp:keywords/>
  <dcterms:created xsi:type="dcterms:W3CDTF">2026-10-10T08:28:01Z</dcterms:created>
  <dcterms:modified xsi:type="dcterms:W3CDTF">2026-10-10T08:28:01Z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