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Systems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w:t>
      </w:r>
      <w:r>
        <w:t xml:space="preserve"> </w:t>
      </w:r>
      <w:r>
        <w:rPr>
          <w:bCs/>
          <w:b/>
        </w:rPr>
        <w:t xml:space="preserve">Editor</w:t>
      </w:r>
      <w:r>
        <w:t xml:space="preserve"> </w:t>
      </w:r>
      <w:r>
        <w:t xml:space="preserve">Role and Systems in</w:t>
      </w:r>
      <w:r>
        <w:t xml:space="preserve"> </w:t>
      </w:r>
      <w:r>
        <w:rPr>
          <w:bCs/>
          <w:b/>
        </w:rPr>
        <w:t xml:space="preserve">South Africa Johannesburg</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Stakeholders in the Johannesburg Publishing and Media Sector</w:t>
      </w:r>
    </w:p>
    <w:bookmarkEnd w:id="20"/>
    <w:bookmarkStart w:id="21" w:name="introduction"/>
    <w:p>
      <w:pPr>
        <w:pStyle w:val="Heading2"/>
      </w:pPr>
      <w:r>
        <w:t xml:space="preserve">1. Introduction</w:t>
      </w:r>
    </w:p>
    <w:p>
      <w:pPr>
        <w:pStyle w:val="FirstParagraph"/>
      </w:pPr>
      <w:r>
        <w:t xml:space="preserve">This</w:t>
      </w:r>
      <w:r>
        <w:t xml:space="preserve"> </w:t>
      </w:r>
      <w:r>
        <w:rPr>
          <w:bCs/>
          <w:b/>
        </w:rPr>
        <w:t xml:space="preserve">Peer Review Report</w:t>
      </w:r>
      <w:r>
        <w:t xml:space="preserve"> </w:t>
      </w:r>
      <w:r>
        <w:t xml:space="preserve">provides a comprehensive analysis of the current state of the</w:t>
      </w:r>
      <w:r>
        <w:t xml:space="preserve"> </w:t>
      </w:r>
      <w:r>
        <w:rPr>
          <w:bCs/>
          <w:b/>
        </w:rPr>
        <w:t xml:space="preserve">Editor</w:t>
      </w:r>
      <w:r>
        <w:t xml:space="preserve"> </w:t>
      </w:r>
      <w:r>
        <w:t xml:space="preserve">role within the media, publishing, and digital content landscape of</w:t>
      </w:r>
      <w:r>
        <w:t xml:space="preserve"> </w:t>
      </w:r>
      <w:r>
        <w:rPr>
          <w:bCs/>
          <w:b/>
        </w:rPr>
        <w:t xml:space="preserve">South Africa Johannesburg</w:t>
      </w:r>
      <w:r>
        <w:t xml:space="preserve">. As the economic hub of the country, Johannesburg presents a unique environment for editorial work, characterized by a diverse linguistic landscape, a vibrant media sector, and rapid digital transformation. This report aims to assess the effectiveness, challenges, and opportunities associated with editorial practices in this specific geographic and cultural context.</w:t>
      </w:r>
    </w:p>
    <w:bookmarkEnd w:id="21"/>
    <w:bookmarkStart w:id="22" w:name="contextual-background"/>
    <w:p>
      <w:pPr>
        <w:pStyle w:val="Heading2"/>
      </w:pPr>
      <w:r>
        <w:t xml:space="preserve">2. Contextual Background</w:t>
      </w:r>
    </w:p>
    <w:p>
      <w:pPr>
        <w:pStyle w:val="FirstParagraph"/>
      </w:pPr>
      <w:r>
        <w:rPr>
          <w:bCs/>
          <w:b/>
        </w:rPr>
        <w:t xml:space="preserve">South Africa Johannesburg</w:t>
      </w:r>
      <w:r>
        <w:t xml:space="preserve"> </w:t>
      </w:r>
      <w:r>
        <w:t xml:space="preserve">is a city of immense cultural and linguistic diversity, with over 11 official languages recognized nationally. This diversity significantly impacts the role of the</w:t>
      </w:r>
      <w:r>
        <w:t xml:space="preserve"> </w:t>
      </w:r>
      <w:r>
        <w:rPr>
          <w:bCs/>
          <w:b/>
        </w:rPr>
        <w:t xml:space="preserve">Editor</w:t>
      </w:r>
      <w:r>
        <w:t xml:space="preserve">, who must navigate complex linguistic nuances, cultural sensitivities, and varying audience expectations. The city's media landscape includes traditional print outlets, broadcast media, and a growing number of digital platforms, all of which require robust editorial oversight to maintain quality and integrity.</w:t>
      </w:r>
    </w:p>
    <w:p>
      <w:pPr>
        <w:pStyle w:val="BodyText"/>
      </w:pPr>
      <w:r>
        <w:t xml:space="preserve">The</w:t>
      </w:r>
      <w:r>
        <w:t xml:space="preserve"> </w:t>
      </w:r>
      <w:r>
        <w:rPr>
          <w:bCs/>
          <w:b/>
        </w:rPr>
        <w:t xml:space="preserve">Editor</w:t>
      </w:r>
      <w:r>
        <w:t xml:space="preserve"> </w:t>
      </w:r>
      <w:r>
        <w:t xml:space="preserve">in Johannesburg operates within a dynamic environment influenced by socio-political factors, economic disparities, and technological advancements. This</w:t>
      </w:r>
      <w:r>
        <w:t xml:space="preserve"> </w:t>
      </w:r>
      <w:r>
        <w:rPr>
          <w:bCs/>
          <w:b/>
        </w:rPr>
        <w:t xml:space="preserve">Peer Review Report</w:t>
      </w:r>
      <w:r>
        <w:t xml:space="preserve"> </w:t>
      </w:r>
      <w:r>
        <w:t xml:space="preserve">examines how these factors shape editorial practices and the broader implications for content creation and dissemination.</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Peer Review Report</w:t>
      </w:r>
      <w:r>
        <w:t xml:space="preserve"> </w:t>
      </w:r>
      <w:r>
        <w:t xml:space="preserve">was conducted using a mixed-methods approach, including:</w:t>
      </w:r>
    </w:p>
    <w:p>
      <w:pPr>
        <w:numPr>
          <w:ilvl w:val="0"/>
          <w:numId w:val="1001"/>
        </w:numPr>
        <w:pStyle w:val="Compact"/>
      </w:pPr>
      <w:r>
        <w:t xml:space="preserve">Interviews with senior</w:t>
      </w:r>
      <w:r>
        <w:t xml:space="preserve"> </w:t>
      </w:r>
      <w:r>
        <w:rPr>
          <w:bCs/>
          <w:b/>
        </w:rPr>
        <w:t xml:space="preserve">Editor</w:t>
      </w:r>
      <w:r>
        <w:t xml:space="preserve"> </w:t>
      </w:r>
      <w:r>
        <w:t xml:space="preserve">professionals in</w:t>
      </w:r>
      <w:r>
        <w:t xml:space="preserve"> </w:t>
      </w:r>
      <w:r>
        <w:rPr>
          <w:bCs/>
          <w:b/>
        </w:rPr>
        <w:t xml:space="preserve">South Africa Johannesburg</w:t>
      </w:r>
      <w:r>
        <w:t xml:space="preserve">.</w:t>
      </w:r>
    </w:p>
    <w:p>
      <w:pPr>
        <w:numPr>
          <w:ilvl w:val="0"/>
          <w:numId w:val="1001"/>
        </w:numPr>
        <w:pStyle w:val="Compact"/>
      </w:pPr>
      <w:r>
        <w:t xml:space="preserve">Analysis of published content from major media outlets based in Johannesburg.</w:t>
      </w:r>
    </w:p>
    <w:p>
      <w:pPr>
        <w:numPr>
          <w:ilvl w:val="0"/>
          <w:numId w:val="1001"/>
        </w:numPr>
        <w:pStyle w:val="Compact"/>
      </w:pPr>
      <w:r>
        <w:t xml:space="preserve">Review of industry reports and academic literature on editorial practices in South Africa.</w:t>
      </w:r>
    </w:p>
    <w:p>
      <w:pPr>
        <w:numPr>
          <w:ilvl w:val="0"/>
          <w:numId w:val="1001"/>
        </w:numPr>
        <w:pStyle w:val="Compact"/>
      </w:pPr>
      <w:r>
        <w:t xml:space="preserve">Surveys distributed to editorial staff across various media platforms in Johannesburg.</w:t>
      </w:r>
    </w:p>
    <w:p>
      <w:pPr>
        <w:pStyle w:val="FirstParagraph"/>
      </w:pPr>
      <w:r>
        <w:t xml:space="preserve">The data collected was analyzed to identify key trends, challenges, and best practices relevant to the</w:t>
      </w:r>
      <w:r>
        <w:t xml:space="preserve"> </w:t>
      </w:r>
      <w:r>
        <w:rPr>
          <w:bCs/>
          <w:b/>
        </w:rPr>
        <w:t xml:space="preserve">Editor</w:t>
      </w:r>
      <w:r>
        <w:t xml:space="preserve"> </w:t>
      </w:r>
      <w:r>
        <w:t xml:space="preserve">role in this specific context.</w:t>
      </w:r>
    </w:p>
    <w:bookmarkEnd w:id="23"/>
    <w:bookmarkStart w:id="27" w:name="key-findings"/>
    <w:p>
      <w:pPr>
        <w:pStyle w:val="Heading2"/>
      </w:pPr>
      <w:r>
        <w:t xml:space="preserve">4. Key Findings</w:t>
      </w:r>
    </w:p>
    <w:bookmarkStart w:id="24" w:name="linguistic-and-cultural-competence"/>
    <w:p>
      <w:pPr>
        <w:pStyle w:val="Heading3"/>
      </w:pPr>
      <w:r>
        <w:t xml:space="preserve">4.1 Linguistic and Cultural Competence</w:t>
      </w:r>
    </w:p>
    <w:p>
      <w:pPr>
        <w:pStyle w:val="FirstParagraph"/>
      </w:pPr>
      <w:r>
        <w:t xml:space="preserve">One of the most critical aspects of the</w:t>
      </w:r>
      <w:r>
        <w:t xml:space="preserve"> </w:t>
      </w:r>
      <w:r>
        <w:rPr>
          <w:bCs/>
          <w:b/>
        </w:rPr>
        <w:t xml:space="preserve">Editor</w:t>
      </w:r>
      <w:r>
        <w:t xml:space="preserve"> </w:t>
      </w:r>
      <w:r>
        <w:t xml:space="preserve">role in</w:t>
      </w:r>
      <w:r>
        <w:t xml:space="preserve"> </w:t>
      </w:r>
      <w:r>
        <w:rPr>
          <w:bCs/>
          <w:b/>
        </w:rPr>
        <w:t xml:space="preserve">South Africa Johannesburg</w:t>
      </w:r>
      <w:r>
        <w:t xml:space="preserve"> </w:t>
      </w:r>
      <w:r>
        <w:t xml:space="preserve">is the ability to manage content across multiple languages and cultural contexts. Editors must ensure that content is not only linguistically accurate but also culturally appropriate and sensitive. This requires a deep understanding of local idioms, historical contexts, and social norms.</w:t>
      </w:r>
    </w:p>
    <w:p>
      <w:pPr>
        <w:pStyle w:val="BodyText"/>
      </w:pPr>
      <w:r>
        <w:t xml:space="preserve">The</w:t>
      </w:r>
      <w:r>
        <w:t xml:space="preserve"> </w:t>
      </w:r>
      <w:r>
        <w:rPr>
          <w:bCs/>
          <w:b/>
        </w:rPr>
        <w:t xml:space="preserve">Peer Review Report</w:t>
      </w:r>
      <w:r>
        <w:t xml:space="preserve"> </w:t>
      </w:r>
      <w:r>
        <w:t xml:space="preserve">found that editors who demonstrate high levels of cultural competence are better equipped to produce content that resonates with diverse audiences, thereby enhancing engagement and trust.</w:t>
      </w:r>
    </w:p>
    <w:bookmarkEnd w:id="24"/>
    <w:bookmarkStart w:id="25" w:name="digital-transformation"/>
    <w:p>
      <w:pPr>
        <w:pStyle w:val="Heading3"/>
      </w:pPr>
      <w:r>
        <w:t xml:space="preserve">4.2 Digital Transformation</w:t>
      </w:r>
    </w:p>
    <w:p>
      <w:pPr>
        <w:pStyle w:val="FirstParagraph"/>
      </w:pPr>
      <w:r>
        <w:t xml:space="preserve">The rapid shift towards digital media has significantly impacted the</w:t>
      </w:r>
      <w:r>
        <w:t xml:space="preserve"> </w:t>
      </w:r>
      <w:r>
        <w:rPr>
          <w:bCs/>
          <w:b/>
        </w:rPr>
        <w:t xml:space="preserve">Editor</w:t>
      </w:r>
      <w:r>
        <w:t xml:space="preserve"> </w:t>
      </w:r>
      <w:r>
        <w:t xml:space="preserve">role in Johannesburg. Editors are now expected to manage content across multiple platforms, including websites, social media, and mobile applications. This requires proficiency in digital tools, SEO strategies, and data analytics.</w:t>
      </w:r>
    </w:p>
    <w:p>
      <w:pPr>
        <w:pStyle w:val="BodyText"/>
      </w:pPr>
      <w:r>
        <w:t xml:space="preserve">However, the</w:t>
      </w:r>
      <w:r>
        <w:t xml:space="preserve"> </w:t>
      </w:r>
      <w:r>
        <w:rPr>
          <w:bCs/>
          <w:b/>
        </w:rPr>
        <w:t xml:space="preserve">Peer Review Report</w:t>
      </w:r>
      <w:r>
        <w:t xml:space="preserve"> </w:t>
      </w:r>
      <w:r>
        <w:t xml:space="preserve">also identified challenges related to the pace of digital transformation, with some traditional media outlets struggling to adapt their editorial processes to the digital age.</w:t>
      </w:r>
    </w:p>
    <w:bookmarkEnd w:id="25"/>
    <w:bookmarkStart w:id="26" w:name="ethical-considerations"/>
    <w:p>
      <w:pPr>
        <w:pStyle w:val="Heading3"/>
      </w:pPr>
      <w:r>
        <w:t xml:space="preserve">4.3 Ethical Considerations</w:t>
      </w:r>
    </w:p>
    <w:p>
      <w:pPr>
        <w:pStyle w:val="FirstParagraph"/>
      </w:pPr>
      <w:r>
        <w:t xml:space="preserve">Ethical journalism and editorial integrity are paramount in</w:t>
      </w:r>
      <w:r>
        <w:t xml:space="preserve"> </w:t>
      </w:r>
      <w:r>
        <w:rPr>
          <w:bCs/>
          <w:b/>
        </w:rPr>
        <w:t xml:space="preserve">South Africa Johannesburg</w:t>
      </w:r>
      <w:r>
        <w:t xml:space="preserve">, given the country's history and ongoing socio-political dynamics. The</w:t>
      </w:r>
      <w:r>
        <w:t xml:space="preserve"> </w:t>
      </w:r>
      <w:r>
        <w:rPr>
          <w:bCs/>
          <w:b/>
        </w:rPr>
        <w:t xml:space="preserve">Editor</w:t>
      </w:r>
      <w:r>
        <w:t xml:space="preserve"> </w:t>
      </w:r>
      <w:r>
        <w:t xml:space="preserve">plays a crucial role in upholding ethical standards, ensuring accuracy, fairness, and accountability in content production.</w:t>
      </w:r>
    </w:p>
    <w:p>
      <w:pPr>
        <w:pStyle w:val="BodyText"/>
      </w:pPr>
      <w:r>
        <w:t xml:space="preserve">The</w:t>
      </w:r>
      <w:r>
        <w:t xml:space="preserve"> </w:t>
      </w:r>
      <w:r>
        <w:rPr>
          <w:bCs/>
          <w:b/>
        </w:rPr>
        <w:t xml:space="preserve">Peer Review Report</w:t>
      </w:r>
      <w:r>
        <w:t xml:space="preserve"> </w:t>
      </w:r>
      <w:r>
        <w:t xml:space="preserve">highlighted the importance of robust editorial guidelines and training programs to support editors in navigating ethical dilemmas and maintaining public trust.</w:t>
      </w:r>
    </w:p>
    <w:bookmarkEnd w:id="26"/>
    <w:bookmarkEnd w:id="27"/>
    <w:bookmarkStart w:id="28" w:name="challenges"/>
    <w:p>
      <w:pPr>
        <w:pStyle w:val="Heading2"/>
      </w:pPr>
      <w:r>
        <w:t xml:space="preserve">5. Challenges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Description</w:t>
            </w:r>
          </w:p>
        </w:tc>
      </w:tr>
      <w:tr>
        <w:tc>
          <w:tcPr/>
          <w:p>
            <w:pPr>
              <w:pStyle w:val="Compact"/>
              <w:jc w:val="left"/>
            </w:pPr>
            <w:r>
              <w:t xml:space="preserve">Linguistic Diversity</w:t>
            </w:r>
          </w:p>
        </w:tc>
        <w:tc>
          <w:tcPr/>
          <w:p>
            <w:pPr>
              <w:pStyle w:val="Compact"/>
              <w:jc w:val="left"/>
            </w:pPr>
            <w:r>
              <w:t xml:space="preserve">Managing content across multiple languages and ensuring cultural sensitivity.</w:t>
            </w:r>
          </w:p>
        </w:tc>
      </w:tr>
      <w:tr>
        <w:tc>
          <w:tcPr/>
          <w:p>
            <w:pPr>
              <w:pStyle w:val="Compact"/>
              <w:jc w:val="left"/>
            </w:pPr>
            <w:r>
              <w:t xml:space="preserve">Digital Adaptation</w:t>
            </w:r>
          </w:p>
        </w:tc>
        <w:tc>
          <w:tcPr/>
          <w:p>
            <w:pPr>
              <w:pStyle w:val="Compact"/>
              <w:jc w:val="left"/>
            </w:pPr>
            <w:r>
              <w:t xml:space="preserve">Keeping pace with technological advancements and digital media trends.</w:t>
            </w:r>
          </w:p>
        </w:tc>
      </w:tr>
      <w:tr>
        <w:tc>
          <w:tcPr/>
          <w:p>
            <w:pPr>
              <w:pStyle w:val="Compact"/>
              <w:jc w:val="left"/>
            </w:pPr>
            <w:r>
              <w:t xml:space="preserve">Ethical Pressures</w:t>
            </w:r>
          </w:p>
        </w:tc>
        <w:tc>
          <w:tcPr/>
          <w:p>
            <w:pPr>
              <w:pStyle w:val="Compact"/>
              <w:jc w:val="left"/>
            </w:pPr>
            <w:r>
              <w:t xml:space="preserve">Navigating complex ethical issues in a politically charged environment.</w:t>
            </w:r>
          </w:p>
        </w:tc>
      </w:tr>
      <w:tr>
        <w:tc>
          <w:tcPr/>
          <w:p>
            <w:pPr>
              <w:pStyle w:val="Compact"/>
              <w:jc w:val="left"/>
            </w:pPr>
            <w:r>
              <w:t xml:space="preserve">Resource Constraints</w:t>
            </w:r>
          </w:p>
        </w:tc>
        <w:tc>
          <w:tcPr/>
          <w:p>
            <w:pPr>
              <w:pStyle w:val="Compact"/>
              <w:jc w:val="left"/>
            </w:pPr>
            <w:r>
              <w:t xml:space="preserve">Limited budgets and staffing affecting editorial quality and capacity.</w:t>
            </w:r>
          </w:p>
        </w:tc>
      </w:tr>
    </w:tbl>
    <w:bookmarkEnd w:id="28"/>
    <w:bookmarkStart w:id="29"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enhance the effectiveness of the</w:t>
      </w:r>
      <w:r>
        <w:t xml:space="preserve"> </w:t>
      </w:r>
      <w:r>
        <w:rPr>
          <w:bCs/>
          <w:b/>
        </w:rPr>
        <w:t xml:space="preserve">Editor</w:t>
      </w:r>
      <w:r>
        <w:t xml:space="preserve"> </w:t>
      </w:r>
      <w:r>
        <w:t xml:space="preserve">role in</w:t>
      </w:r>
      <w:r>
        <w:t xml:space="preserve"> </w:t>
      </w:r>
      <w:r>
        <w:rPr>
          <w:bCs/>
          <w:b/>
        </w:rPr>
        <w:t xml:space="preserve">South Africa Johannesburg</w:t>
      </w:r>
      <w:r>
        <w:t xml:space="preserve">:</w:t>
      </w:r>
    </w:p>
    <w:p>
      <w:pPr>
        <w:numPr>
          <w:ilvl w:val="0"/>
          <w:numId w:val="1002"/>
        </w:numPr>
        <w:pStyle w:val="Compact"/>
      </w:pPr>
      <w:r>
        <w:rPr>
          <w:bCs/>
          <w:b/>
        </w:rPr>
        <w:t xml:space="preserve">Invest in Training:</w:t>
      </w:r>
      <w:r>
        <w:t xml:space="preserve"> </w:t>
      </w:r>
      <w:r>
        <w:t xml:space="preserve">Provide ongoing professional development opportunities for editors to enhance their linguistic, cultural, and digital skills.</w:t>
      </w:r>
    </w:p>
    <w:p>
      <w:pPr>
        <w:numPr>
          <w:ilvl w:val="0"/>
          <w:numId w:val="1002"/>
        </w:numPr>
        <w:pStyle w:val="Compact"/>
      </w:pPr>
      <w:r>
        <w:rPr>
          <w:bCs/>
          <w:b/>
        </w:rPr>
        <w:t xml:space="preserve">Strengthen Ethical Guidelines:</w:t>
      </w:r>
      <w:r>
        <w:t xml:space="preserve"> </w:t>
      </w:r>
      <w:r>
        <w:t xml:space="preserve">Develop and enforce clear ethical guidelines to support editors in making informed decisions.</w:t>
      </w:r>
    </w:p>
    <w:p>
      <w:pPr>
        <w:numPr>
          <w:ilvl w:val="0"/>
          <w:numId w:val="1002"/>
        </w:numPr>
        <w:pStyle w:val="Compact"/>
      </w:pPr>
      <w:r>
        <w:rPr>
          <w:bCs/>
          <w:b/>
        </w:rPr>
        <w:t xml:space="preserve">Embrace Technology:</w:t>
      </w:r>
      <w:r>
        <w:t xml:space="preserve"> </w:t>
      </w:r>
      <w:r>
        <w:t xml:space="preserve">Adopt advanced digital tools and platforms to streamline editorial processes and improve content distribution.</w:t>
      </w:r>
    </w:p>
    <w:p>
      <w:pPr>
        <w:numPr>
          <w:ilvl w:val="0"/>
          <w:numId w:val="1002"/>
        </w:numPr>
        <w:pStyle w:val="Compact"/>
      </w:pPr>
      <w:r>
        <w:rPr>
          <w:bCs/>
          <w:b/>
        </w:rPr>
        <w:t xml:space="preserve">Foster Collaboration:</w:t>
      </w:r>
      <w:r>
        <w:t xml:space="preserve"> </w:t>
      </w:r>
      <w:r>
        <w:t xml:space="preserve">Encourage collaboration among editors across different media outlets to share best practices and resources.</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underscores the critical importance of the</w:t>
      </w:r>
      <w:r>
        <w:t xml:space="preserve"> </w:t>
      </w:r>
      <w:r>
        <w:rPr>
          <w:bCs/>
          <w:b/>
        </w:rPr>
        <w:t xml:space="preserve">Editor</w:t>
      </w:r>
      <w:r>
        <w:t xml:space="preserve"> </w:t>
      </w:r>
      <w:r>
        <w:t xml:space="preserve">role in shaping the media landscape of</w:t>
      </w:r>
      <w:r>
        <w:t xml:space="preserve"> </w:t>
      </w:r>
      <w:r>
        <w:rPr>
          <w:bCs/>
          <w:b/>
        </w:rPr>
        <w:t xml:space="preserve">South Africa Johannesburg</w:t>
      </w:r>
      <w:r>
        <w:t xml:space="preserve">. By addressing the challenges and implementing the recommended strategies, stakeholders can enhance the quality, integrity, and impact of editorial content in this vibrant and diverse city. The future of editorial work in Johannesburg depends on a commitment to excellence, adaptability, and ethical responsibility.</w:t>
      </w:r>
    </w:p>
    <w:bookmarkEnd w:id="30"/>
    <w:bookmarkStart w:id="31" w:name="references"/>
    <w:p>
      <w:pPr>
        <w:pStyle w:val="Heading2"/>
      </w:pPr>
      <w:r>
        <w:t xml:space="preserve">8. References</w:t>
      </w:r>
    </w:p>
    <w:p>
      <w:pPr>
        <w:numPr>
          <w:ilvl w:val="0"/>
          <w:numId w:val="1003"/>
        </w:numPr>
        <w:pStyle w:val="Compact"/>
      </w:pPr>
      <w:r>
        <w:t xml:space="preserve">South African Press Council. (2023).</w:t>
      </w:r>
      <w:r>
        <w:t xml:space="preserve"> </w:t>
      </w:r>
      <w:r>
        <w:rPr>
          <w:iCs/>
          <w:i/>
        </w:rPr>
        <w:t xml:space="preserve">Code of Conduct for the South African News Media</w:t>
      </w:r>
      <w:r>
        <w:t xml:space="preserve">.</w:t>
      </w:r>
    </w:p>
    <w:p>
      <w:pPr>
        <w:numPr>
          <w:ilvl w:val="0"/>
          <w:numId w:val="1003"/>
        </w:numPr>
        <w:pStyle w:val="Compact"/>
      </w:pPr>
      <w:r>
        <w:t xml:space="preserve">Johannesburg Media Association. (2023).</w:t>
      </w:r>
      <w:r>
        <w:t xml:space="preserve"> </w:t>
      </w:r>
      <w:r>
        <w:rPr>
          <w:iCs/>
          <w:i/>
        </w:rPr>
        <w:t xml:space="preserve">Annual Report on Media Trends in Johannesburg</w:t>
      </w:r>
      <w:r>
        <w:t xml:space="preserve">.</w:t>
      </w:r>
    </w:p>
    <w:p>
      <w:pPr>
        <w:numPr>
          <w:ilvl w:val="0"/>
          <w:numId w:val="1003"/>
        </w:numPr>
        <w:pStyle w:val="Compact"/>
      </w:pPr>
      <w:r>
        <w:t xml:space="preserve">University of Johannesburg. (2022).</w:t>
      </w:r>
      <w:r>
        <w:t xml:space="preserve"> </w:t>
      </w:r>
      <w:r>
        <w:rPr>
          <w:iCs/>
          <w:i/>
        </w:rPr>
        <w:t xml:space="preserve">Journalism and Media Studies Research Journal</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Systems in South Africa Johannesburg</dc:title>
  <dc:creator/>
  <dc:language>en</dc:language>
  <cp:keywords/>
  <dcterms:created xsi:type="dcterms:W3CDTF">2026-10-10T13:53:34Z</dcterms:created>
  <dcterms:modified xsi:type="dcterms:W3CDTF">2026-10-10T13:53:34Z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