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Editor</w:t>
      </w:r>
      <w:r>
        <w:t xml:space="preserve"> </w:t>
      </w:r>
      <w:r>
        <w:t xml:space="preserve">Software</w:t>
      </w:r>
      <w:r>
        <w:t xml:space="preserve"> </w:t>
      </w:r>
      <w:r>
        <w:t xml:space="preserve">Evaluation</w:t>
      </w:r>
      <w:r>
        <w:t xml:space="preserve"> </w:t>
      </w:r>
      <w:r>
        <w:t xml:space="preserve">for</w:t>
      </w:r>
      <w:r>
        <w:t xml:space="preserve"> </w:t>
      </w:r>
      <w:r>
        <w:t xml:space="preserve">South</w:t>
      </w:r>
      <w:r>
        <w:t xml:space="preserve"> </w:t>
      </w:r>
      <w:r>
        <w:t xml:space="preserve">Korea</w:t>
      </w:r>
      <w:r>
        <w:t xml:space="preserve"> </w:t>
      </w:r>
      <w:r>
        <w:t xml:space="preserve">Seoul</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the Editor Software for Deployment in South Korea Seoul</w:t>
      </w:r>
    </w:p>
    <w:p>
      <w:pPr>
        <w:pStyle w:val="BodyText"/>
      </w:pPr>
      <w:r>
        <w:rPr>
          <w:bCs/>
          <w:b/>
        </w:rPr>
        <w:t xml:space="preserve">Date:</w:t>
      </w:r>
      <w:r>
        <w:t xml:space="preserve"> </w:t>
      </w:r>
      <w:r>
        <w:t xml:space="preserve">October 24, 2023</w:t>
      </w:r>
    </w:p>
    <w:p>
      <w:pPr>
        <w:pStyle w:val="BodyText"/>
      </w:pPr>
      <w:r>
        <w:rPr>
          <w:bCs/>
          <w:b/>
        </w:rPr>
        <w:t xml:space="preserve">Prepared by:</w:t>
      </w:r>
      <w:r>
        <w:t xml:space="preserve"> </w:t>
      </w:r>
      <w:r>
        <w:t xml:space="preserve">Technical Review Committee</w:t>
      </w:r>
    </w:p>
    <w:bookmarkEnd w:id="20"/>
    <w:bookmarkStart w:id="21" w:name="introduction"/>
    <w:p>
      <w:pPr>
        <w:pStyle w:val="Heading2"/>
      </w:pPr>
      <w:r>
        <w:t xml:space="preserve">1. Introduction</w:t>
      </w:r>
    </w:p>
    <w:p>
      <w:pPr>
        <w:pStyle w:val="FirstParagraph"/>
      </w:pPr>
      <w:r>
        <w:t xml:space="preserve">This Peer Review Report provides a comprehensive evaluation of the Editor software intended for deployment in South Korea Seoul. The purpose of this review is to assess the Editor's functionality, usability, localization, performance, and compliance with local standards and regulations in South Korea Seoul. The review was conducted by a panel of experts specializing in software engineering, user experience design, and regional compliance.</w:t>
      </w:r>
    </w:p>
    <w:bookmarkEnd w:id="21"/>
    <w:bookmarkStart w:id="22" w:name="scope-of-the-review"/>
    <w:p>
      <w:pPr>
        <w:pStyle w:val="Heading2"/>
      </w:pPr>
      <w:r>
        <w:t xml:space="preserve">2. Scope of the Review</w:t>
      </w:r>
    </w:p>
    <w:p>
      <w:pPr>
        <w:pStyle w:val="FirstParagraph"/>
      </w:pPr>
      <w:r>
        <w:t xml:space="preserve">The scope of this Peer Review Report includes the following aspects of the Editor:</w:t>
      </w:r>
    </w:p>
    <w:p>
      <w:pPr>
        <w:numPr>
          <w:ilvl w:val="0"/>
          <w:numId w:val="1001"/>
        </w:numPr>
        <w:pStyle w:val="Compact"/>
      </w:pPr>
      <w:r>
        <w:t xml:space="preserve">Functional requirements and feature set</w:t>
      </w:r>
    </w:p>
    <w:p>
      <w:pPr>
        <w:numPr>
          <w:ilvl w:val="0"/>
          <w:numId w:val="1001"/>
        </w:numPr>
        <w:pStyle w:val="Compact"/>
      </w:pPr>
      <w:r>
        <w:t xml:space="preserve">User interface (UI) and user experience (UX) design</w:t>
      </w:r>
    </w:p>
    <w:p>
      <w:pPr>
        <w:numPr>
          <w:ilvl w:val="0"/>
          <w:numId w:val="1001"/>
        </w:numPr>
        <w:pStyle w:val="Compact"/>
      </w:pPr>
      <w:r>
        <w:t xml:space="preserve">Localization and language support for South Korea Seoul</w:t>
      </w:r>
    </w:p>
    <w:p>
      <w:pPr>
        <w:numPr>
          <w:ilvl w:val="0"/>
          <w:numId w:val="1001"/>
        </w:numPr>
        <w:pStyle w:val="Compact"/>
      </w:pPr>
      <w:r>
        <w:t xml:space="preserve">Performance and scalability</w:t>
      </w:r>
    </w:p>
    <w:p>
      <w:pPr>
        <w:numPr>
          <w:ilvl w:val="0"/>
          <w:numId w:val="1001"/>
        </w:numPr>
        <w:pStyle w:val="Compact"/>
      </w:pPr>
      <w:r>
        <w:t xml:space="preserve">Security and data privacy compliance</w:t>
      </w:r>
    </w:p>
    <w:p>
      <w:pPr>
        <w:numPr>
          <w:ilvl w:val="0"/>
          <w:numId w:val="1001"/>
        </w:numPr>
        <w:pStyle w:val="Compact"/>
      </w:pPr>
      <w:r>
        <w:t xml:space="preserve">Integration with local systems and services</w:t>
      </w:r>
    </w:p>
    <w:p>
      <w:pPr>
        <w:numPr>
          <w:ilvl w:val="0"/>
          <w:numId w:val="1001"/>
        </w:numPr>
        <w:pStyle w:val="Compact"/>
      </w:pPr>
      <w:r>
        <w:t xml:space="preserve">Documentation and support materials</w:t>
      </w:r>
    </w:p>
    <w:bookmarkEnd w:id="22"/>
    <w:bookmarkStart w:id="23" w:name="methodology"/>
    <w:p>
      <w:pPr>
        <w:pStyle w:val="Heading2"/>
      </w:pPr>
      <w:r>
        <w:t xml:space="preserve">3. Methodology</w:t>
      </w:r>
    </w:p>
    <w:p>
      <w:pPr>
        <w:pStyle w:val="FirstParagraph"/>
      </w:pPr>
      <w:r>
        <w:t xml:space="preserve">The review process involved:</w:t>
      </w:r>
    </w:p>
    <w:p>
      <w:pPr>
        <w:numPr>
          <w:ilvl w:val="0"/>
          <w:numId w:val="1002"/>
        </w:numPr>
        <w:pStyle w:val="Compact"/>
      </w:pPr>
      <w:r>
        <w:t xml:space="preserve">Code review and architectural analysis</w:t>
      </w:r>
    </w:p>
    <w:p>
      <w:pPr>
        <w:numPr>
          <w:ilvl w:val="0"/>
          <w:numId w:val="1002"/>
        </w:numPr>
        <w:pStyle w:val="Compact"/>
      </w:pPr>
      <w:r>
        <w:t xml:space="preserve">Functional testing in a simulated South Korea Seoul environment</w:t>
      </w:r>
    </w:p>
    <w:p>
      <w:pPr>
        <w:numPr>
          <w:ilvl w:val="0"/>
          <w:numId w:val="1002"/>
        </w:numPr>
        <w:pStyle w:val="Compact"/>
      </w:pPr>
      <w:r>
        <w:t xml:space="preserve">User acceptance testing with local stakeholders</w:t>
      </w:r>
    </w:p>
    <w:p>
      <w:pPr>
        <w:numPr>
          <w:ilvl w:val="0"/>
          <w:numId w:val="1002"/>
        </w:numPr>
        <w:pStyle w:val="Compact"/>
      </w:pPr>
      <w:r>
        <w:t xml:space="preserve">Compliance checks against South Korean regulations</w:t>
      </w:r>
    </w:p>
    <w:p>
      <w:pPr>
        <w:numPr>
          <w:ilvl w:val="0"/>
          <w:numId w:val="1002"/>
        </w:numPr>
        <w:pStyle w:val="Compact"/>
      </w:pPr>
      <w:r>
        <w:t xml:space="preserve">Performance benchmarking under expected load conditions</w:t>
      </w:r>
    </w:p>
    <w:bookmarkEnd w:id="23"/>
    <w:bookmarkStart w:id="31" w:name="findings"/>
    <w:p>
      <w:pPr>
        <w:pStyle w:val="Heading2"/>
      </w:pPr>
      <w:r>
        <w:t xml:space="preserve">4. Findings</w:t>
      </w:r>
    </w:p>
    <w:bookmarkStart w:id="24" w:name="functional-requirements"/>
    <w:p>
      <w:pPr>
        <w:pStyle w:val="Heading3"/>
      </w:pPr>
      <w:r>
        <w:t xml:space="preserve">4.1 Functional Requirements</w:t>
      </w:r>
    </w:p>
    <w:p>
      <w:pPr>
        <w:pStyle w:val="FirstParagraph"/>
      </w:pPr>
      <w:r>
        <w:t xml:space="preserve">The Editor meets the core functional requirements outlined in the project specification. Key features such as content creation, editing, version control, and collaboration tools are implemented effectively. However, some advanced features require optimization for seamless operation in South Korea Seoul.</w:t>
      </w:r>
    </w:p>
    <w:bookmarkEnd w:id="24"/>
    <w:bookmarkStart w:id="25" w:name="user-interface-and-experience"/>
    <w:p>
      <w:pPr>
        <w:pStyle w:val="Heading3"/>
      </w:pPr>
      <w:r>
        <w:t xml:space="preserve">4.2 User Interface and Experience</w:t>
      </w:r>
    </w:p>
    <w:p>
      <w:pPr>
        <w:pStyle w:val="FirstParagraph"/>
      </w:pPr>
      <w:r>
        <w:t xml:space="preserve">The UI is intuitive and aligns with modern design principles. Feedback from users in South Korea Seoul indicates high satisfaction with the layout and navigation. Minor adjustments are recommended to accommodate local preferences and cultural nuances.</w:t>
      </w:r>
    </w:p>
    <w:bookmarkEnd w:id="25"/>
    <w:bookmarkStart w:id="26" w:name="localization-and-language-support"/>
    <w:p>
      <w:pPr>
        <w:pStyle w:val="Heading3"/>
      </w:pPr>
      <w:r>
        <w:t xml:space="preserve">4.3 Localization and Language Support</w:t>
      </w:r>
    </w:p>
    <w:p>
      <w:pPr>
        <w:pStyle w:val="FirstParagraph"/>
      </w:pPr>
      <w:r>
        <w:t xml:space="preserve">The Editor supports Korean language localization, which is critical for deployment in South Korea Seoul. Text rendering, date formats, and currency settings are correctly implemented. However, additional testing is recommended to ensure full compatibility with regional dialects and terminology.</w:t>
      </w:r>
    </w:p>
    <w:bookmarkEnd w:id="26"/>
    <w:bookmarkStart w:id="27" w:name="performance-and-scalability"/>
    <w:p>
      <w:pPr>
        <w:pStyle w:val="Heading3"/>
      </w:pPr>
      <w:r>
        <w:t xml:space="preserve">4.4 Performance and Scalability</w:t>
      </w:r>
    </w:p>
    <w:p>
      <w:pPr>
        <w:pStyle w:val="FirstParagraph"/>
      </w:pPr>
      <w:r>
        <w:t xml:space="preserve">Performance tests conducted in a South Korea Seoul environment demonstrate that the Editor can handle expected user loads efficiently. Response times are within acceptable limits. Scalability features are robust, but further optimization is advised for peak usage scenarios.</w:t>
      </w:r>
    </w:p>
    <w:bookmarkEnd w:id="27"/>
    <w:bookmarkStart w:id="28" w:name="security-and-data-privacy"/>
    <w:p>
      <w:pPr>
        <w:pStyle w:val="Heading3"/>
      </w:pPr>
      <w:r>
        <w:t xml:space="preserve">4.5 Security and Data Privacy</w:t>
      </w:r>
    </w:p>
    <w:p>
      <w:pPr>
        <w:pStyle w:val="FirstParagraph"/>
      </w:pPr>
      <w:r>
        <w:t xml:space="preserve">The Editor complies with international security standards and incorporates encryption, access controls, and audit logging. It also aligns with South Korea's Personal Information Protection Act (PIPA), ensuring data privacy for users in South Korea Seoul. Regular security audits are recommended to maintain compliance.</w:t>
      </w:r>
    </w:p>
    <w:bookmarkEnd w:id="28"/>
    <w:bookmarkStart w:id="29" w:name="integration-with-local-systems"/>
    <w:p>
      <w:pPr>
        <w:pStyle w:val="Heading3"/>
      </w:pPr>
      <w:r>
        <w:t xml:space="preserve">4.6 Integration with Local Systems</w:t>
      </w:r>
    </w:p>
    <w:p>
      <w:pPr>
        <w:pStyle w:val="FirstParagraph"/>
      </w:pPr>
      <w:r>
        <w:t xml:space="preserve">The Editor integrates well with commonly used local services and platforms in South Korea Seoul, including communication tools and cloud storage solutions. API documentation is clear, facilitating smooth integration processes.</w:t>
      </w:r>
    </w:p>
    <w:bookmarkEnd w:id="29"/>
    <w:bookmarkStart w:id="30" w:name="documentation-and-support"/>
    <w:p>
      <w:pPr>
        <w:pStyle w:val="Heading3"/>
      </w:pPr>
      <w:r>
        <w:t xml:space="preserve">4.7 Documentation and Support</w:t>
      </w:r>
    </w:p>
    <w:p>
      <w:pPr>
        <w:pStyle w:val="FirstParagraph"/>
      </w:pPr>
      <w:r>
        <w:t xml:space="preserve">Documentation is comprehensive and available in Korean, which is essential for users in South Korea Seoul. Support channels are responsive, and training materials are adequate. Enhancements to troubleshooting guides are suggested.</w:t>
      </w:r>
    </w:p>
    <w:bookmarkEnd w:id="30"/>
    <w:bookmarkEnd w:id="31"/>
    <w:bookmarkStart w:id="32" w:name="recommendations"/>
    <w:p>
      <w:pPr>
        <w:pStyle w:val="Heading2"/>
      </w:pPr>
      <w:r>
        <w:t xml:space="preserve">5. Recommendations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Area</w:t>
            </w:r>
          </w:p>
        </w:tc>
        <w:tc>
          <w:tcPr/>
          <w:p>
            <w:pPr>
              <w:pStyle w:val="Compact"/>
              <w:jc w:val="left"/>
            </w:pPr>
            <w:r>
              <w:t xml:space="preserve">Recommendation</w:t>
            </w:r>
          </w:p>
        </w:tc>
        <w:tc>
          <w:tcPr/>
          <w:p>
            <w:pPr>
              <w:pStyle w:val="Compact"/>
              <w:jc w:val="left"/>
            </w:pPr>
            <w:r>
              <w:t xml:space="preserve">Priority</w:t>
            </w:r>
          </w:p>
        </w:tc>
      </w:tr>
      <w:tr>
        <w:tc>
          <w:tcPr/>
          <w:p>
            <w:pPr>
              <w:pStyle w:val="Compact"/>
              <w:jc w:val="left"/>
            </w:pPr>
            <w:r>
              <w:t xml:space="preserve">Localization</w:t>
            </w:r>
          </w:p>
        </w:tc>
        <w:tc>
          <w:tcPr/>
          <w:p>
            <w:pPr>
              <w:pStyle w:val="Compact"/>
              <w:jc w:val="left"/>
            </w:pPr>
            <w:r>
              <w:t xml:space="preserve">Conduct additional testing for regional dialects and terminology in South Korea Seoul.</w:t>
            </w:r>
          </w:p>
        </w:tc>
        <w:tc>
          <w:tcPr/>
          <w:p>
            <w:pPr>
              <w:pStyle w:val="Compact"/>
              <w:jc w:val="left"/>
            </w:pPr>
            <w:r>
              <w:t xml:space="preserve">High</w:t>
            </w:r>
          </w:p>
        </w:tc>
      </w:tr>
      <w:tr>
        <w:tc>
          <w:tcPr/>
          <w:p>
            <w:pPr>
              <w:pStyle w:val="Compact"/>
              <w:jc w:val="left"/>
            </w:pPr>
            <w:r>
              <w:t xml:space="preserve">Performance</w:t>
            </w:r>
          </w:p>
        </w:tc>
        <w:tc>
          <w:tcPr/>
          <w:p>
            <w:pPr>
              <w:pStyle w:val="Compact"/>
              <w:jc w:val="left"/>
            </w:pPr>
            <w:r>
              <w:t xml:space="preserve">Optimize for peak usage scenarios to ensure consistent performance.</w:t>
            </w:r>
          </w:p>
        </w:tc>
        <w:tc>
          <w:tcPr/>
          <w:p>
            <w:pPr>
              <w:pStyle w:val="Compact"/>
              <w:jc w:val="left"/>
            </w:pPr>
            <w:r>
              <w:t xml:space="preserve">Medium</w:t>
            </w:r>
          </w:p>
        </w:tc>
      </w:tr>
      <w:tr>
        <w:tc>
          <w:tcPr/>
          <w:p>
            <w:pPr>
              <w:pStyle w:val="Compact"/>
              <w:jc w:val="left"/>
            </w:pPr>
            <w:r>
              <w:t xml:space="preserve">Security</w:t>
            </w:r>
          </w:p>
        </w:tc>
        <w:tc>
          <w:tcPr/>
          <w:p>
            <w:pPr>
              <w:pStyle w:val="Compact"/>
              <w:jc w:val="left"/>
            </w:pPr>
            <w:r>
              <w:t xml:space="preserve">Schedule regular security audits to maintain compliance with local regulations.</w:t>
            </w:r>
          </w:p>
        </w:tc>
        <w:tc>
          <w:tcPr/>
          <w:p>
            <w:pPr>
              <w:pStyle w:val="Compact"/>
              <w:jc w:val="left"/>
            </w:pPr>
            <w:r>
              <w:t xml:space="preserve">High</w:t>
            </w:r>
          </w:p>
        </w:tc>
      </w:tr>
      <w:tr>
        <w:tc>
          <w:tcPr/>
          <w:p>
            <w:pPr>
              <w:pStyle w:val="Compact"/>
              <w:jc w:val="left"/>
            </w:pPr>
            <w:r>
              <w:t xml:space="preserve">Documentation</w:t>
            </w:r>
          </w:p>
        </w:tc>
        <w:tc>
          <w:tcPr/>
          <w:p>
            <w:pPr>
              <w:pStyle w:val="Compact"/>
              <w:jc w:val="left"/>
            </w:pPr>
            <w:r>
              <w:t xml:space="preserve">Enhance troubleshooting guides and FAQs for local users.</w:t>
            </w:r>
          </w:p>
        </w:tc>
        <w:tc>
          <w:tcPr/>
          <w:p>
            <w:pPr>
              <w:pStyle w:val="Compact"/>
              <w:jc w:val="left"/>
            </w:pPr>
            <w:r>
              <w:t xml:space="preserve">Low</w:t>
            </w:r>
          </w:p>
        </w:tc>
      </w:tr>
    </w:tbl>
    <w:bookmarkEnd w:id="32"/>
    <w:bookmarkStart w:id="33" w:name="conclusion"/>
    <w:p>
      <w:pPr>
        <w:pStyle w:val="Heading2"/>
      </w:pPr>
      <w:r>
        <w:t xml:space="preserve">6. Conclusion</w:t>
      </w:r>
    </w:p>
    <w:p>
      <w:pPr>
        <w:pStyle w:val="FirstParagraph"/>
      </w:pPr>
      <w:r>
        <w:t xml:space="preserve">The Editor is well-suited for deployment in South Korea Seoul, meeting most functional, usability, and compliance requirements. With the recommended improvements, it will provide a robust and user-friendly experience for local users. This Peer Review Report confirms the Editor's readiness for phased rollout in South Korea Seoul.</w:t>
      </w:r>
    </w:p>
    <w:bookmarkEnd w:id="33"/>
    <w:p>
      <w:pPr>
        <w:pStyle w:val="BodyText"/>
      </w:pPr>
      <w:r>
        <w:rPr>
          <w:bCs/>
          <w:b/>
        </w:rPr>
        <w:t xml:space="preserve">Reviewed by:</w:t>
      </w:r>
    </w:p>
    <w:p>
      <w:pPr>
        <w:pStyle w:val="BodyText"/>
      </w:pPr>
      <w:r>
        <w:t xml:space="preserve">Technical Review Committee</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Editor Software Evaluation for South Korea Seoul</dc:title>
  <dc:creator/>
  <dc:language>en</dc:language>
  <cp:keywords/>
  <dcterms:created xsi:type="dcterms:W3CDTF">2026-10-10T09:07:47Z</dcterms:created>
  <dcterms:modified xsi:type="dcterms:W3CDTF">2026-10-10T09:07:47Z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