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Evaluation</w:t>
      </w:r>
      <w:r>
        <w:t xml:space="preserve"> </w:t>
      </w:r>
      <w:r>
        <w:t xml:space="preserve">for</w:t>
      </w:r>
      <w:r>
        <w:t xml:space="preserve"> </w:t>
      </w:r>
      <w:r>
        <w:t xml:space="preserve">Spain</w:t>
      </w:r>
      <w:r>
        <w:t xml:space="preserve"> </w:t>
      </w:r>
      <w:r>
        <w:t xml:space="preserve">Barcelona</w:t>
      </w:r>
    </w:p>
    <w:bookmarkStart w:id="20" w:name="X4ed79c3cda378c171123f3b29b016ed207b4c00"/>
    <w:p>
      <w:pPr>
        <w:pStyle w:val="Heading1"/>
      </w:pPr>
      <w:r>
        <w:t xml:space="preserve">Peer Review Report: Advanced Editor Evaluation</w:t>
      </w:r>
    </w:p>
    <w:p>
      <w:pPr>
        <w:pStyle w:val="FirstParagraph"/>
      </w:pPr>
      <w:r>
        <w:t xml:space="preserve">Context: Implementation within the Spain Barcelona Digital Publishing Ecosystem</w:t>
      </w:r>
    </w:p>
    <w:bookmarkEnd w:id="20"/>
    <w:p>
      <w:pPr>
        <w:pStyle w:val="BodyText"/>
      </w:pPr>
      <w:r>
        <w:rPr>
          <w:bCs/>
          <w:b/>
        </w:rPr>
        <w:t xml:space="preserve">Document ID:</w:t>
      </w:r>
      <w:r>
        <w:t xml:space="preserve"> </w:t>
      </w:r>
      <w:r>
        <w:t xml:space="preserve">PRR-BCN-2023-089</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Comprehensive Peer Review of the "Editor" Software Suite</w:t>
      </w:r>
    </w:p>
    <w:p>
      <w:pPr>
        <w:pStyle w:val="BodyText"/>
      </w:pPr>
      <w:r>
        <w:rPr>
          <w:bCs/>
          <w:b/>
        </w:rPr>
        <w:t xml:space="preserve">Target Region:</w:t>
      </w:r>
      <w:r>
        <w:t xml:space="preserve"> </w:t>
      </w:r>
      <w:r>
        <w:t xml:space="preserve">Spain Barcelona (Catalonia)</w:t>
      </w:r>
    </w:p>
    <w:p>
      <w:pPr>
        <w:pStyle w:val="BodyText"/>
      </w:pPr>
      <w:r>
        <w:rPr>
          <w:bCs/>
          <w:b/>
        </w:rPr>
        <w:t xml:space="preserve">Reviewers:</w:t>
      </w:r>
      <w:r>
        <w:t xml:space="preserve"> </w:t>
      </w:r>
      <w:r>
        <w:t xml:space="preserve">Technical Committee for Digital Content Standards</w:t>
      </w:r>
    </w:p>
    <w:bookmarkStart w:id="21" w:name="executive-summary"/>
    <w:p>
      <w:pPr>
        <w:pStyle w:val="Heading2"/>
      </w:pPr>
      <w:r>
        <w:t xml:space="preserve">1. Executive Summary</w:t>
      </w:r>
    </w:p>
    <w:p>
      <w:pPr>
        <w:pStyle w:val="FirstParagraph"/>
      </w:pPr>
      <w:r>
        <w:t xml:space="preserve">This Peer Review Report provides a critical assessment of the proposed "Editor" software solution intended for deployment across various media and publishing organizations in Spain Barcelona. As Barcelona continues to solidify its position as a leading European hub for digital innovation, media production, and cultural dissemination, the tools utilized by content creators are of paramount importance. This review evaluates the Editor's technical robustness, linguistic capabilities, user experience, and alignment with the specific regulatory and cultural requirements of the region.</w:t>
      </w:r>
    </w:p>
    <w:p>
      <w:pPr>
        <w:pStyle w:val="BodyText"/>
      </w:pPr>
      <w:r>
        <w:t xml:space="preserve">The consensus among the peer reviewers is that the Editor demonstrates significant potential but requires specific optimizations to fully serve the diverse needs of the Spain Barcelona market. The final assessment score is provided below.</w:t>
      </w:r>
    </w:p>
    <w:p>
      <w:pPr>
        <w:pStyle w:val="BodyText"/>
      </w:pPr>
      <w:r>
        <w:t xml:space="preserve">Overall Recommendation Score: 7.8 / 10 (Recommended with Modifications)</w:t>
      </w:r>
    </w:p>
    <w:bookmarkEnd w:id="21"/>
    <w:bookmarkStart w:id="22" w:name="introduction-and-context"/>
    <w:p>
      <w:pPr>
        <w:pStyle w:val="Heading2"/>
      </w:pPr>
      <w:r>
        <w:t xml:space="preserve">2. Introduction and Context</w:t>
      </w:r>
    </w:p>
    <w:p>
      <w:pPr>
        <w:pStyle w:val="FirstParagraph"/>
      </w:pPr>
      <w:r>
        <w:t xml:space="preserve">The selection of an appropriate Editor is a strategic decision for any organization operating in Spain Barcelona. The city is characterized by a bilingual environment (Spanish and Catalan) and a highly competitive digital landscape. Therefore, the software must not only offer standard editing functionalities but also integrate seamlessly with local workflows, legal frameworks, and linguistic standards. This Peer Review Report was commissioned to ensure that the selected Editor meets the high standards expected by Barcelona's professional community.</w:t>
      </w:r>
    </w:p>
    <w:bookmarkEnd w:id="22"/>
    <w:bookmarkStart w:id="23" w:name="linguistic-and-localization-capabilities"/>
    <w:p>
      <w:pPr>
        <w:pStyle w:val="Heading2"/>
      </w:pPr>
      <w:r>
        <w:t xml:space="preserve">3. Linguistic and Localization Capabilities</w:t>
      </w:r>
    </w:p>
    <w:p>
      <w:pPr>
        <w:pStyle w:val="FirstParagraph"/>
      </w:pPr>
      <w:r>
        <w:t xml:space="preserve">A primary focus of this review was the Editor's ability to handle the linguistic nuances of Spain Barcelona. The software was tested for its support of both Castilian Spanish and Catalan.</w:t>
      </w:r>
    </w:p>
    <w:p>
      <w:pPr>
        <w:numPr>
          <w:ilvl w:val="0"/>
          <w:numId w:val="1001"/>
        </w:numPr>
        <w:pStyle w:val="Compact"/>
      </w:pPr>
      <w:r>
        <w:rPr>
          <w:bCs/>
          <w:b/>
        </w:rPr>
        <w:t xml:space="preserve">Catalan Support:</w:t>
      </w:r>
      <w:r>
        <w:t xml:space="preserve"> </w:t>
      </w:r>
      <w:r>
        <w:t xml:space="preserve">The Editor includes a robust Catalan dictionary and grammar checker, which is essential for compliance with local language laws. However, reviewers noted that the autocorrect feature occasionally struggles with specific Catalan idiomatic expressions common in Barcelona.</w:t>
      </w:r>
    </w:p>
    <w:p>
      <w:pPr>
        <w:numPr>
          <w:ilvl w:val="0"/>
          <w:numId w:val="1001"/>
        </w:numPr>
        <w:pStyle w:val="Compact"/>
      </w:pPr>
      <w:r>
        <w:rPr>
          <w:bCs/>
          <w:b/>
        </w:rPr>
        <w:t xml:space="preserve">Bilingual Workflows:</w:t>
      </w:r>
      <w:r>
        <w:t xml:space="preserve"> </w:t>
      </w:r>
      <w:r>
        <w:t xml:space="preserve">The ability to switch languages within a single document is functional but lacks intuitive visual indicators. For a city like Barcelona, where code-switching is common, this feature needs refinement.</w:t>
      </w:r>
    </w:p>
    <w:p>
      <w:pPr>
        <w:numPr>
          <w:ilvl w:val="0"/>
          <w:numId w:val="1001"/>
        </w:numPr>
        <w:pStyle w:val="Compact"/>
      </w:pPr>
      <w:r>
        <w:rPr>
          <w:bCs/>
          <w:b/>
        </w:rPr>
        <w:t xml:space="preserve">Terminology Management:</w:t>
      </w:r>
      <w:r>
        <w:t xml:space="preserve"> </w:t>
      </w:r>
      <w:r>
        <w:t xml:space="preserve">The Editor allows for custom glossaries, which is beneficial for maintaining consistency in technical and journalistic content relevant to the region.</w:t>
      </w:r>
    </w:p>
    <w:bookmarkEnd w:id="23"/>
    <w:bookmarkStart w:id="26" w:name="technical-performance-and-architecture"/>
    <w:p>
      <w:pPr>
        <w:pStyle w:val="Heading2"/>
      </w:pPr>
      <w:r>
        <w:t xml:space="preserve">4. Technical Performance and Architecture</w:t>
      </w:r>
    </w:p>
    <w:p>
      <w:pPr>
        <w:pStyle w:val="FirstParagraph"/>
      </w:pPr>
      <w:r>
        <w:t xml:space="preserve">From a technical standpoint, the Editor was evaluated for performance, security, and integration capabilities.</w:t>
      </w:r>
    </w:p>
    <w:bookmarkStart w:id="24" w:name="performance"/>
    <w:p>
      <w:pPr>
        <w:pStyle w:val="Heading3"/>
      </w:pPr>
      <w:r>
        <w:t xml:space="preserve">4.1 Performance</w:t>
      </w:r>
    </w:p>
    <w:p>
      <w:pPr>
        <w:pStyle w:val="FirstParagraph"/>
      </w:pPr>
      <w:r>
        <w:t xml:space="preserve">The software demonstrates high stability when handling large multimedia files, a common requirement for Barcelona's vibrant media sector. Load times are acceptable, though cloud-based synchronization can experience latency during peak usage hours.</w:t>
      </w:r>
    </w:p>
    <w:bookmarkEnd w:id="24"/>
    <w:bookmarkStart w:id="25" w:name="security-and-gdpr-compliance"/>
    <w:p>
      <w:pPr>
        <w:pStyle w:val="Heading3"/>
      </w:pPr>
      <w:r>
        <w:t xml:space="preserve">4.2 Security and GDPR Compliance</w:t>
      </w:r>
    </w:p>
    <w:p>
      <w:pPr>
        <w:pStyle w:val="FirstParagraph"/>
      </w:pPr>
      <w:r>
        <w:t xml:space="preserve">Given the strict data protection regulations in the European Union and Spain, the Editor's adherence to GDPR is critical. The review confirms that the software employs end-to-end encryption and offers granular permission controls. However, the data residency options should be clarified to ensure that user data from Spain Barcelona is stored within the EU, complying with local data sovereignty preferences.</w:t>
      </w:r>
    </w:p>
    <w:bookmarkEnd w:id="25"/>
    <w:bookmarkEnd w:id="26"/>
    <w:bookmarkStart w:id="27" w:name="user-experience-and-interface-design"/>
    <w:p>
      <w:pPr>
        <w:pStyle w:val="Heading2"/>
      </w:pPr>
      <w:r>
        <w:t xml:space="preserve">5. User Experience and Interface Design</w:t>
      </w:r>
    </w:p>
    <w:p>
      <w:pPr>
        <w:pStyle w:val="FirstParagraph"/>
      </w:pPr>
      <w:r>
        <w:t xml:space="preserve">The user interface (UI) of the Editor is modern and clean, aligning with contemporary design trends prevalent in the tech-savvy environment of Spain Barcelona.</w:t>
      </w:r>
    </w:p>
    <w:p>
      <w:pPr>
        <w:numPr>
          <w:ilvl w:val="0"/>
          <w:numId w:val="1002"/>
        </w:numPr>
        <w:pStyle w:val="Compact"/>
      </w:pPr>
      <w:r>
        <w:rPr>
          <w:bCs/>
          <w:b/>
        </w:rPr>
        <w:t xml:space="preserve">Intuitiveness:</w:t>
      </w:r>
      <w:r>
        <w:t xml:space="preserve"> </w:t>
      </w:r>
      <w:r>
        <w:t xml:space="preserve">New users can navigate the core features with minimal training. The toolbar layout is logical, reducing the learning curve for journalists and editors.</w:t>
      </w:r>
    </w:p>
    <w:p>
      <w:pPr>
        <w:numPr>
          <w:ilvl w:val="0"/>
          <w:numId w:val="1002"/>
        </w:numPr>
        <w:pStyle w:val="Compact"/>
      </w:pPr>
      <w:r>
        <w:rPr>
          <w:bCs/>
          <w:b/>
        </w:rPr>
        <w:t xml:space="preserve">Accessibility:</w:t>
      </w:r>
      <w:r>
        <w:t xml:space="preserve"> </w:t>
      </w:r>
      <w:r>
        <w:t xml:space="preserve">The Editor meets WCAG 2.1 standards, ensuring accessibility for users with disabilities, which is a legal and ethical requirement in Spain.</w:t>
      </w:r>
    </w:p>
    <w:p>
      <w:pPr>
        <w:numPr>
          <w:ilvl w:val="0"/>
          <w:numId w:val="1002"/>
        </w:numPr>
        <w:pStyle w:val="Compact"/>
      </w:pPr>
      <w:r>
        <w:rPr>
          <w:bCs/>
          <w:b/>
        </w:rPr>
        <w:t xml:space="preserve">Mobile Responsiveness:</w:t>
      </w:r>
      <w:r>
        <w:t xml:space="preserve"> </w:t>
      </w:r>
      <w:r>
        <w:t xml:space="preserve">The companion mobile app is functional but lacks some advanced editing features available on the desktop version. For on-the-go reporting in Barcelona, this limitation is notable.</w:t>
      </w:r>
    </w:p>
    <w:bookmarkEnd w:id="27"/>
    <w:bookmarkStart w:id="28" w:name="collaboration-and-workflow-integration"/>
    <w:p>
      <w:pPr>
        <w:pStyle w:val="Heading2"/>
      </w:pPr>
      <w:r>
        <w:t xml:space="preserve">6. Collaboration and Workflow Integration</w:t>
      </w:r>
    </w:p>
    <w:p>
      <w:pPr>
        <w:pStyle w:val="FirstParagraph"/>
      </w:pPr>
      <w:r>
        <w:t xml:space="preserve">Modern editorial work in Spain Barcelona is highly collaborative. The Editor supports real-time co-editing, commenting, and version history.</w:t>
      </w:r>
    </w:p>
    <w:p>
      <w:pPr>
        <w:pStyle w:val="BodyText"/>
      </w:pPr>
      <w:r>
        <w:t xml:space="preserve">Reviewers found the real-time collaboration features to be reliable, allowing multiple users to work on the same document without conflicts. Integration with popular project management tools used in the region is available via API, though some native integrations with local Spanish software solutions are missing. Enhancing these integrations would significantly improve workflow efficiency for local teams.</w:t>
      </w:r>
    </w:p>
    <w:bookmarkEnd w:id="28"/>
    <w:bookmarkStart w:id="29" w:name="regulatory-and-cultural-alignment"/>
    <w:p>
      <w:pPr>
        <w:pStyle w:val="Heading2"/>
      </w:pPr>
      <w:r>
        <w:t xml:space="preserve">7. Regulatory and Cultural Alignment</w:t>
      </w:r>
    </w:p>
    <w:p>
      <w:pPr>
        <w:pStyle w:val="FirstParagraph"/>
      </w:pPr>
      <w:r>
        <w:t xml:space="preserve">Operating in Spain Barcelona requires adherence to specific cultural and regulatory norms. The Editor includes features for content moderation and fact-checking, which are valuable for maintaining journalistic integrity. However, the software lacks built-in templates for specific Spanish legal notices and copyright formats commonly required in local publications. Adding these templates would streamline compliance for users.</w:t>
      </w:r>
    </w:p>
    <w:bookmarkEnd w:id="29"/>
    <w:bookmarkStart w:id="30" w:name="recommendations"/>
    <w:p>
      <w:pPr>
        <w:pStyle w:val="Heading2"/>
      </w:pPr>
      <w:r>
        <w:t xml:space="preserve">8. Recommendations</w:t>
      </w:r>
    </w:p>
    <w:p>
      <w:pPr>
        <w:pStyle w:val="FirstParagraph"/>
      </w:pPr>
      <w:r>
        <w:t xml:space="preserve">Based on the findings of this Peer Review Report, the following recommendations are made for the development team:</w:t>
      </w:r>
    </w:p>
    <w:p>
      <w:pPr>
        <w:numPr>
          <w:ilvl w:val="0"/>
          <w:numId w:val="1003"/>
        </w:numPr>
        <w:pStyle w:val="Compact"/>
      </w:pPr>
      <w:r>
        <w:rPr>
          <w:bCs/>
          <w:b/>
        </w:rPr>
        <w:t xml:space="preserve">Enhance Catalan NLP:</w:t>
      </w:r>
      <w:r>
        <w:t xml:space="preserve"> </w:t>
      </w:r>
      <w:r>
        <w:t xml:space="preserve">Invest in improving the natural language processing for Catalan, particularly for idiomatic expressions and regional dialects.</w:t>
      </w:r>
    </w:p>
    <w:p>
      <w:pPr>
        <w:numPr>
          <w:ilvl w:val="0"/>
          <w:numId w:val="1003"/>
        </w:numPr>
        <w:pStyle w:val="Compact"/>
      </w:pPr>
      <w:r>
        <w:rPr>
          <w:bCs/>
          <w:b/>
        </w:rPr>
        <w:t xml:space="preserve">Clarify Data Residency:</w:t>
      </w:r>
      <w:r>
        <w:t xml:space="preserve"> </w:t>
      </w:r>
      <w:r>
        <w:t xml:space="preserve">Provide clear documentation and options for data storage within the EU to reassure users in Spain Barcelona.</w:t>
      </w:r>
    </w:p>
    <w:p>
      <w:pPr>
        <w:numPr>
          <w:ilvl w:val="0"/>
          <w:numId w:val="1003"/>
        </w:numPr>
        <w:pStyle w:val="Compact"/>
      </w:pPr>
      <w:r>
        <w:rPr>
          <w:bCs/>
          <w:b/>
        </w:rPr>
        <w:t xml:space="preserve">Improve Mobile Features:</w:t>
      </w:r>
      <w:r>
        <w:t xml:space="preserve"> </w:t>
      </w:r>
      <w:r>
        <w:t xml:space="preserve">Expand the functionality of the mobile application to support more advanced editing tasks.</w:t>
      </w:r>
    </w:p>
    <w:p>
      <w:pPr>
        <w:numPr>
          <w:ilvl w:val="0"/>
          <w:numId w:val="1003"/>
        </w:numPr>
        <w:pStyle w:val="Compact"/>
      </w:pPr>
      <w:r>
        <w:rPr>
          <w:bCs/>
          <w:b/>
        </w:rPr>
        <w:t xml:space="preserve">Add Local Templates:</w:t>
      </w:r>
      <w:r>
        <w:t xml:space="preserve"> </w:t>
      </w:r>
      <w:r>
        <w:t xml:space="preserve">Include templates for Spanish legal and copyright requirements to facilitate compliance.</w:t>
      </w:r>
    </w:p>
    <w:p>
      <w:pPr>
        <w:numPr>
          <w:ilvl w:val="0"/>
          <w:numId w:val="1003"/>
        </w:numPr>
        <w:pStyle w:val="Compact"/>
      </w:pPr>
      <w:r>
        <w:rPr>
          <w:bCs/>
          <w:b/>
        </w:rPr>
        <w:t xml:space="preserve">Strengthen Integrations:</w:t>
      </w:r>
      <w:r>
        <w:t xml:space="preserve"> </w:t>
      </w:r>
      <w:r>
        <w:t xml:space="preserve">Develop native integrations with popular Spanish and Catalan software tools used in the media industry.</w:t>
      </w:r>
    </w:p>
    <w:bookmarkEnd w:id="30"/>
    <w:bookmarkStart w:id="31" w:name="conclusion"/>
    <w:p>
      <w:pPr>
        <w:pStyle w:val="Heading2"/>
      </w:pPr>
      <w:r>
        <w:t xml:space="preserve">9. Conclusion</w:t>
      </w:r>
    </w:p>
    <w:p>
      <w:pPr>
        <w:pStyle w:val="FirstParagraph"/>
      </w:pPr>
      <w:r>
        <w:t xml:space="preserve">In conclusion, the Editor is a powerful and versatile tool that holds great promise for the digital content ecosystem in Spain Barcelona. While it excels in core editing functionalities and technical performance, it requires targeted improvements in linguistic support, local compliance, and integration to fully meet the expectations of the region's professionals. With the recommended modifications, the Editor can become a leading solution for editorial work in Barcelona and beyond.</w:t>
      </w:r>
    </w:p>
    <w:p>
      <w:pPr>
        <w:pStyle w:val="BodyText"/>
      </w:pPr>
      <w:r>
        <w:t xml:space="preserve">This Peer Review Report is confidential and intended solely for the use of the commissioning organization.</w:t>
      </w:r>
      <w:r>
        <w:t xml:space="preserve"> </w:t>
      </w:r>
      <w:r>
        <w:t xml:space="preserve">© 2023 Technical Committee for Digital Content Standards.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Evaluation for Spain Barcelona</dc:title>
  <dc:creator/>
  <dc:language>en</dc:language>
  <cp:keywords/>
  <dcterms:created xsi:type="dcterms:W3CDTF">2026-10-10T09:13:50Z</dcterms:created>
  <dcterms:modified xsi:type="dcterms:W3CDTF">2026-10-10T09:13:50Z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