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Location Context:</w:t>
      </w:r>
      <w:r>
        <w:t xml:space="preserve"> </w:t>
      </w:r>
      <w:r>
        <w:t xml:space="preserve">Uzbekistan Tashkent</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proposed Editor software solution intended for deployment in Uzbekistan Tashkent. The primary objective of this review is to assess the functionality, usability, performance, and cultural adaptability of the Editor within the specific context of Tashkent's technological and linguistic environment. The review process involved a multidisciplinary team of experts, including software engineers, linguists, and local stakeholders from Tashkent.</w:t>
      </w:r>
    </w:p>
    <w:p>
      <w:pPr>
        <w:pStyle w:val="BodyText"/>
      </w:pPr>
      <w:r>
        <w:t xml:space="preserve">The Editor is designed to facilitate content creation, editing, and management across various platforms. Given the growing digital landscape in Uzbekistan Tashkent, the need for a robust, localized, and user-friendly Editor is critical. This report outlines the strengths, weaknesses, opportunities, and threats (SWOT) associated with the Editor, along with actionable recommendations for improvement.</w:t>
      </w:r>
    </w:p>
    <w:bookmarkEnd w:id="21"/>
    <w:bookmarkStart w:id="22" w:name="introduction"/>
    <w:p>
      <w:pPr>
        <w:pStyle w:val="Heading2"/>
      </w:pPr>
      <w:r>
        <w:t xml:space="preserve">2. Introduction</w:t>
      </w:r>
    </w:p>
    <w:p>
      <w:pPr>
        <w:pStyle w:val="FirstParagraph"/>
      </w:pPr>
      <w:r>
        <w:t xml:space="preserve">The rapid digital transformation in Uzbekistan Tashkent has created a demand for advanced software tools that cater to both local and international users. The Editor, as a key component of this transformation, must meet the unique requirements of Tashkent's diverse user base. This includes support for the Uzbek language, compatibility with local hardware and network conditions, and alignment with cultural norms and preferences.</w:t>
      </w:r>
    </w:p>
    <w:p>
      <w:pPr>
        <w:pStyle w:val="BodyText"/>
      </w:pPr>
      <w:r>
        <w:t xml:space="preserve">This Peer Review Report aims to provide an objective assessment of the Editor's readiness for deployment in Uzbekistan Tashkent. The review focuses on technical specifications, user experience, localization efforts, and potential challenges that may arise during implementation.</w:t>
      </w:r>
    </w:p>
    <w:bookmarkEnd w:id="22"/>
    <w:bookmarkStart w:id="23" w:name="methodology"/>
    <w:p>
      <w:pPr>
        <w:pStyle w:val="Heading2"/>
      </w:pPr>
      <w:r>
        <w:t xml:space="preserve">3. Methodology</w:t>
      </w:r>
    </w:p>
    <w:p>
      <w:pPr>
        <w:pStyle w:val="FirstParagraph"/>
      </w:pPr>
      <w:r>
        <w:t xml:space="preserve">The Peer Review Report was conducted using a structured methodology that included:</w:t>
      </w:r>
    </w:p>
    <w:p>
      <w:pPr>
        <w:numPr>
          <w:ilvl w:val="0"/>
          <w:numId w:val="1001"/>
        </w:numPr>
        <w:pStyle w:val="Compact"/>
      </w:pPr>
      <w:r>
        <w:rPr>
          <w:bCs/>
          <w:b/>
        </w:rPr>
        <w:t xml:space="preserve">Document Analysis:</w:t>
      </w:r>
      <w:r>
        <w:t xml:space="preserve"> </w:t>
      </w:r>
      <w:r>
        <w:t xml:space="preserve">Review of technical documentation, user manuals, and localization guidelines.</w:t>
      </w:r>
    </w:p>
    <w:p>
      <w:pPr>
        <w:numPr>
          <w:ilvl w:val="0"/>
          <w:numId w:val="1001"/>
        </w:numPr>
        <w:pStyle w:val="Compact"/>
      </w:pPr>
      <w:r>
        <w:rPr>
          <w:bCs/>
          <w:b/>
        </w:rPr>
        <w:t xml:space="preserve">Functional Testing:</w:t>
      </w:r>
      <w:r>
        <w:t xml:space="preserve"> </w:t>
      </w:r>
      <w:r>
        <w:t xml:space="preserve">Evaluation of the Editor's core features, including text editing, formatting, and collaboration tools.</w:t>
      </w:r>
    </w:p>
    <w:p>
      <w:pPr>
        <w:numPr>
          <w:ilvl w:val="0"/>
          <w:numId w:val="1001"/>
        </w:numPr>
        <w:pStyle w:val="Compact"/>
      </w:pPr>
      <w:r>
        <w:rPr>
          <w:bCs/>
          <w:b/>
        </w:rPr>
        <w:t xml:space="preserve">User Testing:</w:t>
      </w:r>
      <w:r>
        <w:t xml:space="preserve"> </w:t>
      </w:r>
      <w:r>
        <w:t xml:space="preserve">Feedback from a sample group of users in Uzbekistan Tashkent, representing different demographics and technical proficiency levels.</w:t>
      </w:r>
    </w:p>
    <w:p>
      <w:pPr>
        <w:numPr>
          <w:ilvl w:val="0"/>
          <w:numId w:val="1001"/>
        </w:numPr>
        <w:pStyle w:val="Compact"/>
      </w:pPr>
      <w:r>
        <w:rPr>
          <w:bCs/>
          <w:b/>
        </w:rPr>
        <w:t xml:space="preserve">Performance Testing:</w:t>
      </w:r>
      <w:r>
        <w:t xml:space="preserve"> </w:t>
      </w:r>
      <w:r>
        <w:t xml:space="preserve">Assessment of the Editor's performance under various network conditions and hardware configurations typical of Tashkent.</w:t>
      </w:r>
    </w:p>
    <w:p>
      <w:pPr>
        <w:numPr>
          <w:ilvl w:val="0"/>
          <w:numId w:val="1001"/>
        </w:numPr>
        <w:pStyle w:val="Compact"/>
      </w:pPr>
      <w:r>
        <w:rPr>
          <w:bCs/>
          <w:b/>
        </w:rPr>
        <w:t xml:space="preserve">Cultural Adaptability Assessment:</w:t>
      </w:r>
      <w:r>
        <w:t xml:space="preserve"> </w:t>
      </w:r>
      <w:r>
        <w:t xml:space="preserve">Analysis of the Editor's alignment with local cultural norms and language requirements.</w:t>
      </w:r>
    </w:p>
    <w:bookmarkEnd w:id="23"/>
    <w:bookmarkStart w:id="28" w:name="findings"/>
    <w:p>
      <w:pPr>
        <w:pStyle w:val="Heading2"/>
      </w:pPr>
      <w:r>
        <w:t xml:space="preserve">4. Findings</w:t>
      </w:r>
    </w:p>
    <w:bookmarkStart w:id="24" w:name="functionality"/>
    <w:p>
      <w:pPr>
        <w:pStyle w:val="Heading3"/>
      </w:pPr>
      <w:r>
        <w:t xml:space="preserve">4.1 Functionality</w:t>
      </w:r>
    </w:p>
    <w:p>
      <w:pPr>
        <w:pStyle w:val="FirstParagraph"/>
      </w:pPr>
      <w:r>
        <w:t xml:space="preserve">The Editor demonstrates strong functionality in terms of core editing features. Users in Uzbekistan Tashkent reported satisfaction with the intuitive interface and the range of tools available for content creation. However, some advanced features, such as real-time collaboration and version control, require further optimization to ensure seamless performance in Tashkent's network environment.</w:t>
      </w:r>
    </w:p>
    <w:bookmarkEnd w:id="24"/>
    <w:bookmarkStart w:id="25" w:name="localization"/>
    <w:p>
      <w:pPr>
        <w:pStyle w:val="Heading3"/>
      </w:pPr>
      <w:r>
        <w:t xml:space="preserve">4.2 Localization</w:t>
      </w:r>
    </w:p>
    <w:p>
      <w:pPr>
        <w:pStyle w:val="FirstParagraph"/>
      </w:pPr>
      <w:r>
        <w:t xml:space="preserve">Localization is a critical aspect of the Editor's success in Uzbekistan Tashkent. The current version includes support for the Uzbek language, but there are areas for improvement. For instance, certain technical terms and interface elements are not fully translated, which may hinder usability for non-English-speaking users. Additionally, the Editor should incorporate local date formats, currency symbols, and other region-specific settings.</w:t>
      </w:r>
    </w:p>
    <w:bookmarkEnd w:id="25"/>
    <w:bookmarkStart w:id="26" w:name="performance"/>
    <w:p>
      <w:pPr>
        <w:pStyle w:val="Heading3"/>
      </w:pPr>
      <w:r>
        <w:t xml:space="preserve">4.3 Performance</w:t>
      </w:r>
    </w:p>
    <w:p>
      <w:pPr>
        <w:pStyle w:val="FirstParagraph"/>
      </w:pPr>
      <w:r>
        <w:t xml:space="preserve">Performance testing revealed that the Editor operates efficiently on modern hardware but may experience latency on older devices commonly used in Uzbekistan Tashkent. Network conditions in Tashkent can also impact the Editor's performance, particularly for cloud-based features. Optimizing the Editor for low-bandwidth environments is essential to ensure accessibility for all users.</w:t>
      </w:r>
    </w:p>
    <w:bookmarkEnd w:id="26"/>
    <w:bookmarkStart w:id="27" w:name="user-experience"/>
    <w:p>
      <w:pPr>
        <w:pStyle w:val="Heading3"/>
      </w:pPr>
      <w:r>
        <w:t xml:space="preserve">4.4 User Experience</w:t>
      </w:r>
    </w:p>
    <w:p>
      <w:pPr>
        <w:pStyle w:val="FirstParagraph"/>
      </w:pPr>
      <w:r>
        <w:t xml:space="preserve">User feedback from Uzbekistan Tashkent highlights the Editor's user-friendly design and ease of navigation. However, some users expressed concerns about the learning curve for advanced features. Providing comprehensive training materials and tutorials in Uzbek would enhance the overall user experience.</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Editor's suitability for deployment in Uzbekistan Tashkent:</w:t>
      </w:r>
    </w:p>
    <w:p>
      <w:pPr>
        <w:numPr>
          <w:ilvl w:val="0"/>
          <w:numId w:val="1002"/>
        </w:numPr>
        <w:pStyle w:val="Compact"/>
      </w:pPr>
      <w:r>
        <w:rPr>
          <w:bCs/>
          <w:b/>
        </w:rPr>
        <w:t xml:space="preserve">Enhance Localization:</w:t>
      </w:r>
      <w:r>
        <w:t xml:space="preserve"> </w:t>
      </w:r>
      <w:r>
        <w:t xml:space="preserve">Complete the translation of all interface elements and technical terms into Uzbek. Incorporate local date formats, currency symbols, and other region-specific settings.</w:t>
      </w:r>
    </w:p>
    <w:p>
      <w:pPr>
        <w:numPr>
          <w:ilvl w:val="0"/>
          <w:numId w:val="1002"/>
        </w:numPr>
        <w:pStyle w:val="Compact"/>
      </w:pPr>
      <w:r>
        <w:rPr>
          <w:bCs/>
          <w:b/>
        </w:rPr>
        <w:t xml:space="preserve">Optimize Performance:</w:t>
      </w:r>
      <w:r>
        <w:t xml:space="preserve"> </w:t>
      </w:r>
      <w:r>
        <w:t xml:space="preserve">Improve the Editor's performance on older hardware and in low-bandwidth environments. Consider implementing offline capabilities for critical features.</w:t>
      </w:r>
    </w:p>
    <w:p>
      <w:pPr>
        <w:numPr>
          <w:ilvl w:val="0"/>
          <w:numId w:val="1002"/>
        </w:numPr>
        <w:pStyle w:val="Compact"/>
      </w:pPr>
      <w:r>
        <w:rPr>
          <w:bCs/>
          <w:b/>
        </w:rPr>
        <w:t xml:space="preserve">Strengthen Collaboration Tools:</w:t>
      </w:r>
      <w:r>
        <w:t xml:space="preserve"> </w:t>
      </w:r>
      <w:r>
        <w:t xml:space="preserve">Optimize real-time collaboration and version control features to ensure seamless performance in Tashkent's network conditions.</w:t>
      </w:r>
    </w:p>
    <w:p>
      <w:pPr>
        <w:numPr>
          <w:ilvl w:val="0"/>
          <w:numId w:val="1002"/>
        </w:numPr>
        <w:pStyle w:val="Compact"/>
      </w:pPr>
      <w:r>
        <w:rPr>
          <w:bCs/>
          <w:b/>
        </w:rPr>
        <w:t xml:space="preserve">Provide Training Resources:</w:t>
      </w:r>
      <w:r>
        <w:t xml:space="preserve"> </w:t>
      </w:r>
      <w:r>
        <w:t xml:space="preserve">Develop comprehensive training materials and tutorials in Uzbek to assist users in mastering advanced features.</w:t>
      </w:r>
    </w:p>
    <w:p>
      <w:pPr>
        <w:numPr>
          <w:ilvl w:val="0"/>
          <w:numId w:val="1002"/>
        </w:numPr>
        <w:pStyle w:val="Compact"/>
      </w:pPr>
      <w:r>
        <w:rPr>
          <w:bCs/>
          <w:b/>
        </w:rPr>
        <w:t xml:space="preserve">Engage Local Stakeholders:</w:t>
      </w:r>
      <w:r>
        <w:t xml:space="preserve"> </w:t>
      </w:r>
      <w:r>
        <w:t xml:space="preserve">Collaborate with local stakeholders in Uzbekistan Tashkent to gather ongoing feedback and ensure the Editor meets evolving user needs.</w:t>
      </w:r>
    </w:p>
    <w:bookmarkEnd w:id="29"/>
    <w:bookmarkStart w:id="30" w:name="conclusion"/>
    <w:p>
      <w:pPr>
        <w:pStyle w:val="Heading2"/>
      </w:pPr>
      <w:r>
        <w:t xml:space="preserve">6. Conclusion</w:t>
      </w:r>
    </w:p>
    <w:p>
      <w:pPr>
        <w:pStyle w:val="FirstParagraph"/>
      </w:pPr>
      <w:r>
        <w:t xml:space="preserve">This Peer Review Report concludes that the Editor holds significant potential for success in Uzbekistan Tashkent, provided that the identified areas for improvement are addressed. By enhancing localization, optimizing performance, and engaging with local stakeholders, the Editor can become a vital tool for content creation and management in Tashkent's dynamic digital landscape. The recommendations outlined in this report serve as a roadmap for achieving these goals and ensuring the Editor's long-term viability in Uzbekistan Tashkent.</w:t>
      </w:r>
    </w:p>
    <w:bookmarkEnd w:id="30"/>
    <w:bookmarkStart w:id="32" w:name="appendices"/>
    <w:p>
      <w:pPr>
        <w:pStyle w:val="Heading2"/>
      </w:pPr>
      <w:r>
        <w:t xml:space="preserve">7. Appendices</w:t>
      </w:r>
    </w:p>
    <w:bookmarkStart w:id="31" w:name="user-feedback-summary"/>
    <w:p>
      <w:pPr>
        <w:pStyle w:val="Heading3"/>
      </w:pPr>
      <w:r>
        <w:t xml:space="preserve">7.1 User Feedback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Positive Feedback</w:t>
            </w:r>
          </w:p>
        </w:tc>
        <w:tc>
          <w:tcPr/>
          <w:p>
            <w:pPr>
              <w:pStyle w:val="Compact"/>
              <w:jc w:val="left"/>
            </w:pPr>
            <w:r>
              <w:t xml:space="preserve">Areas for Improvement</w:t>
            </w:r>
          </w:p>
        </w:tc>
      </w:tr>
      <w:tr>
        <w:tc>
          <w:tcPr/>
          <w:p>
            <w:pPr>
              <w:pStyle w:val="Compact"/>
              <w:jc w:val="left"/>
            </w:pPr>
            <w:r>
              <w:t xml:space="preserve">Functionality</w:t>
            </w:r>
          </w:p>
        </w:tc>
        <w:tc>
          <w:tcPr/>
          <w:p>
            <w:pPr>
              <w:pStyle w:val="Compact"/>
              <w:jc w:val="left"/>
            </w:pPr>
            <w:r>
              <w:t xml:space="preserve">Intuitive interface, robust editing tools</w:t>
            </w:r>
          </w:p>
        </w:tc>
        <w:tc>
          <w:tcPr/>
          <w:p>
            <w:pPr>
              <w:pStyle w:val="Compact"/>
              <w:jc w:val="left"/>
            </w:pPr>
            <w:r>
              <w:t xml:space="preserve">Advanced features need optimization</w:t>
            </w:r>
          </w:p>
        </w:tc>
      </w:tr>
      <w:tr>
        <w:tc>
          <w:tcPr/>
          <w:p>
            <w:pPr>
              <w:pStyle w:val="Compact"/>
              <w:jc w:val="left"/>
            </w:pPr>
            <w:r>
              <w:t xml:space="preserve">Localization</w:t>
            </w:r>
          </w:p>
        </w:tc>
        <w:tc>
          <w:tcPr/>
          <w:p>
            <w:pPr>
              <w:pStyle w:val="Compact"/>
              <w:jc w:val="left"/>
            </w:pPr>
            <w:r>
              <w:t xml:space="preserve">Basic Uzbek language support</w:t>
            </w:r>
          </w:p>
        </w:tc>
        <w:tc>
          <w:tcPr/>
          <w:p>
            <w:pPr>
              <w:pStyle w:val="Compact"/>
              <w:jc w:val="left"/>
            </w:pPr>
            <w:r>
              <w:t xml:space="preserve">Incomplete translations, lack of local settings</w:t>
            </w:r>
          </w:p>
        </w:tc>
      </w:tr>
      <w:tr>
        <w:tc>
          <w:tcPr/>
          <w:p>
            <w:pPr>
              <w:pStyle w:val="Compact"/>
              <w:jc w:val="left"/>
            </w:pPr>
            <w:r>
              <w:t xml:space="preserve">Performance</w:t>
            </w:r>
          </w:p>
        </w:tc>
        <w:tc>
          <w:tcPr/>
          <w:p>
            <w:pPr>
              <w:pStyle w:val="Compact"/>
              <w:jc w:val="left"/>
            </w:pPr>
            <w:r>
              <w:t xml:space="preserve">Efficient on modern hardware</w:t>
            </w:r>
          </w:p>
        </w:tc>
        <w:tc>
          <w:tcPr/>
          <w:p>
            <w:pPr>
              <w:pStyle w:val="Compact"/>
              <w:jc w:val="left"/>
            </w:pPr>
            <w:r>
              <w:t xml:space="preserve">Latency on older devices, network dependency</w:t>
            </w:r>
          </w:p>
        </w:tc>
      </w:tr>
      <w:tr>
        <w:tc>
          <w:tcPr/>
          <w:p>
            <w:pPr>
              <w:pStyle w:val="Compact"/>
              <w:jc w:val="left"/>
            </w:pPr>
            <w:r>
              <w:t xml:space="preserve">User Experience</w:t>
            </w:r>
          </w:p>
        </w:tc>
        <w:tc>
          <w:tcPr/>
          <w:p>
            <w:pPr>
              <w:pStyle w:val="Compact"/>
              <w:jc w:val="left"/>
            </w:pPr>
            <w:r>
              <w:t xml:space="preserve">User-friendly design</w:t>
            </w:r>
          </w:p>
        </w:tc>
        <w:tc>
          <w:tcPr/>
          <w:p>
            <w:pPr>
              <w:pStyle w:val="Compact"/>
              <w:jc w:val="left"/>
            </w:pPr>
            <w:r>
              <w:t xml:space="preserve">Steep learning curve for advanced features</w:t>
            </w:r>
          </w:p>
        </w:tc>
      </w:tr>
    </w:tbl>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Uzbekistan Tashkent</dc:title>
  <dc:creator/>
  <dc:language>en</dc:language>
  <cp:keywords/>
  <dcterms:created xsi:type="dcterms:W3CDTF">2026-10-10T08:48:42Z</dcterms:created>
  <dcterms:modified xsi:type="dcterms:W3CDTF">2026-10-10T08:48:42Z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