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t xml:space="preserve">Professional Evaluation of Administrative Competency and Leadership</w:t>
      </w:r>
    </w:p>
    <w:bookmarkEnd w:id="20"/>
    <w:p>
      <w:pPr>
        <w:pStyle w:val="BodyText"/>
      </w:pPr>
      <w:r>
        <w:t xml:space="preserve">Subject:</w:t>
      </w:r>
      <w:r>
        <w:t xml:space="preserve"> </w:t>
      </w:r>
      <w:r>
        <w:t xml:space="preserve">Education Administrator</w:t>
      </w:r>
    </w:p>
    <w:p>
      <w:pPr>
        <w:pStyle w:val="BodyText"/>
      </w:pPr>
      <w:r>
        <w:t xml:space="preserve">Location:</w:t>
      </w:r>
      <w:r>
        <w:t xml:space="preserve"> </w:t>
      </w:r>
      <w:r>
        <w:t xml:space="preserve">Ethiopia, Addis Ababa</w:t>
      </w:r>
    </w:p>
    <w:p>
      <w:pPr>
        <w:pStyle w:val="BodyText"/>
      </w:pPr>
      <w:r>
        <w:t xml:space="preserve">Institution:</w:t>
      </w:r>
      <w:r>
        <w:t xml:space="preserve"> </w:t>
      </w:r>
      <w:r>
        <w:t xml:space="preserve">Addis Ababa City Administration Education Bureau</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January 2023 – September 2023</w:t>
      </w:r>
    </w:p>
    <w:p>
      <w:pPr>
        <w:pStyle w:val="BodyText"/>
      </w:pPr>
      <w:r>
        <w:t xml:space="preserve">Reviewer:</w:t>
      </w:r>
      <w:r>
        <w:t xml:space="preserve"> </w:t>
      </w:r>
      <w:r>
        <w:t xml:space="preserve">Senior Peer Review Committee</w:t>
      </w:r>
    </w:p>
    <w:bookmarkStart w:id="21" w:name="executive-summary"/>
    <w:p>
      <w:pPr>
        <w:pStyle w:val="Heading2"/>
      </w:pPr>
      <w:r>
        <w:t xml:space="preserve">1. Executive Summary</w:t>
      </w:r>
    </w:p>
    <w:p>
      <w:pPr>
        <w:pStyle w:val="FirstParagraph"/>
      </w:pPr>
      <w:r>
        <w:t xml:space="preserve">This Peer Review Report provides a comprehensive assessment of the performance, leadership capabilities, and administrative efficacy of the designated Education Administrator operating within the dynamic educational landscape of Ethiopia, specifically in Addis Ababa. The review was conducted by a panel of senior educational leaders and policy experts to evaluate alignment with the national education sector development program and local municipal goals. The subject has demonstrated a commendable commitment to educational reform, teacher capacity building, and resource optimization. However, challenges regarding digital infrastructure integration and stakeholder communication require strategic attention.</w:t>
      </w:r>
    </w:p>
    <w:bookmarkEnd w:id="21"/>
    <w:bookmarkStart w:id="22" w:name="contextual-background"/>
    <w:p>
      <w:pPr>
        <w:pStyle w:val="Heading2"/>
      </w:pPr>
      <w:r>
        <w:t xml:space="preserve">2. Contextual Background</w:t>
      </w:r>
    </w:p>
    <w:p>
      <w:pPr>
        <w:pStyle w:val="FirstParagraph"/>
      </w:pPr>
      <w:r>
        <w:t xml:space="preserve">Addis Ababa, as the capital of Ethiopia, serves as a hub for educational innovation and policy implementation. The Education Administrator under review operates in a high-pressure environment characterized by rapid urbanization, diverse student demographics, and the urgent need to modernize curricula. This Peer Review Report evaluates how effectively the administrator navigates these complexities while adhering to the standards set by the Ministry of Education. The focus is on strategic planning, operational management, and the fostering of an inclusive learning environment.</w:t>
      </w:r>
    </w:p>
    <w:bookmarkEnd w:id="22"/>
    <w:bookmarkStart w:id="23" w:name="assessment-of-strategic-leadership"/>
    <w:p>
      <w:pPr>
        <w:pStyle w:val="Heading2"/>
      </w:pPr>
      <w:r>
        <w:t xml:space="preserve">3. Assessment of Strategic Leadership</w:t>
      </w:r>
    </w:p>
    <w:p>
      <w:pPr>
        <w:pStyle w:val="FirstParagraph"/>
      </w:pPr>
      <w:r>
        <w:t xml:space="preserve">The Education Administrator has exhibited strong strategic vision in aligning school-level objectives with the broader goals of the Addis Ababa City Administration. Key achievements include the successful implementation of inclusive education policies that cater to students with special needs, a priority area for the Ethiopian government. The administrator has effectively championed the reduction of dropout rates in secondary schools through targeted community engagement programs.</w:t>
      </w:r>
    </w:p>
    <w:p>
      <w:pPr>
        <w:pStyle w:val="BodyText"/>
      </w:pPr>
      <w:r>
        <w:t xml:space="preserve">Furthermore, the administrator has demonstrated resilience in managing budget constraints. By optimizing resource allocation and fostering partnerships with local NGOs and international development agencies, significant improvements have been made in classroom facilities and learning materials. This proactive approach to resource management is a critical competency for any Education Administrator in the current economic climate of Ethiopia.</w:t>
      </w:r>
    </w:p>
    <w:bookmarkEnd w:id="23"/>
    <w:bookmarkStart w:id="24" w:name="X3d7a7c8708093be87ccc0a7bb1f02d566a92b4a"/>
    <w:p>
      <w:pPr>
        <w:pStyle w:val="Heading2"/>
      </w:pPr>
      <w:r>
        <w:t xml:space="preserve">4. Operational Management and Curriculum Implementation</w:t>
      </w:r>
    </w:p>
    <w:p>
      <w:pPr>
        <w:pStyle w:val="FirstParagraph"/>
      </w:pPr>
      <w:r>
        <w:t xml:space="preserve">In terms of operational efficiency, the administrator has streamlined administrative processes, reducing bureaucratic bottlenecks that often hinder educational delivery. The implementation of the revised national curriculum has been managed with diligence, ensuring that teachers are adequately trained and supported. Regular monitoring and evaluation visits to schools under their jurisdiction have provided valuable data for continuous improvement.</w:t>
      </w:r>
    </w:p>
    <w:p>
      <w:pPr>
        <w:pStyle w:val="BodyText"/>
      </w:pPr>
      <w:r>
        <w:t xml:space="preserve">However, the Peer Review Report identifies a need for enhanced focus on technology integration. While Ethiopia is making strides in digital education, the administrator’s portfolio shows a slower adoption rate of e-learning tools compared to regional benchmarks. Accelerating the deployment of digital literacy programs is essential to prepare students for the modern workforce.</w:t>
      </w:r>
    </w:p>
    <w:bookmarkEnd w:id="24"/>
    <w:bookmarkStart w:id="25" w:name="X48be881763d8ccbee3cf15d328ecf4f60f1c344"/>
    <w:p>
      <w:pPr>
        <w:pStyle w:val="Heading2"/>
      </w:pPr>
      <w:r>
        <w:t xml:space="preserve">5. Stakeholder Engagement and Community Relations</w:t>
      </w:r>
    </w:p>
    <w:p>
      <w:pPr>
        <w:pStyle w:val="FirstParagraph"/>
      </w:pPr>
      <w:r>
        <w:t xml:space="preserve">Effective leadership in Addis Ababa requires robust engagement with parents, community leaders, and local government officials. The Education Administrator has maintained positive relationships with parent-teacher associations, fostering a collaborative environment. Community forums have been utilized effectively to address concerns regarding school safety and student welfare.</w:t>
      </w:r>
    </w:p>
    <w:p>
      <w:pPr>
        <w:pStyle w:val="BodyText"/>
      </w:pPr>
      <w:r>
        <w:t xml:space="preserve">Nevertheless, communication channels with younger stakeholders, including student councils, could be more formalized. Empowering students to participate in decision-making processes would further enhance the democratic culture within educational institutions.</w:t>
      </w:r>
    </w:p>
    <w:bookmarkEnd w:id="25"/>
    <w:bookmarkStart w:id="26" w:name="areas-for-improvement"/>
    <w:p>
      <w:pPr>
        <w:pStyle w:val="Heading2"/>
      </w:pPr>
      <w:r>
        <w:t xml:space="preserve">6. Areas for Improvement</w:t>
      </w:r>
    </w:p>
    <w:p>
      <w:pPr>
        <w:pStyle w:val="FirstParagraph"/>
      </w:pPr>
      <w:r>
        <w:t xml:space="preserve">Based on the findings of this Peer Review Report, the following areas require immediate attention:</w:t>
      </w:r>
    </w:p>
    <w:p>
      <w:pPr>
        <w:numPr>
          <w:ilvl w:val="0"/>
          <w:numId w:val="1001"/>
        </w:numPr>
        <w:pStyle w:val="Compact"/>
      </w:pPr>
      <w:r>
        <w:rPr>
          <w:bCs/>
          <w:b/>
        </w:rPr>
        <w:t xml:space="preserve">Digital Transformation:</w:t>
      </w:r>
      <w:r>
        <w:t xml:space="preserve"> </w:t>
      </w:r>
      <w:r>
        <w:t xml:space="preserve">Develop a comprehensive roadmap for integrating ICT into daily teaching and administrative operations.</w:t>
      </w:r>
    </w:p>
    <w:p>
      <w:pPr>
        <w:numPr>
          <w:ilvl w:val="0"/>
          <w:numId w:val="1001"/>
        </w:numPr>
        <w:pStyle w:val="Compact"/>
      </w:pPr>
      <w:r>
        <w:rPr>
          <w:bCs/>
          <w:b/>
        </w:rPr>
        <w:t xml:space="preserve">Data-Driven Decision Making:</w:t>
      </w:r>
      <w:r>
        <w:t xml:space="preserve"> </w:t>
      </w:r>
      <w:r>
        <w:t xml:space="preserve">Enhance the use of educational data analytics to identify at-risk students and tailor interventions.</w:t>
      </w:r>
    </w:p>
    <w:p>
      <w:pPr>
        <w:numPr>
          <w:ilvl w:val="0"/>
          <w:numId w:val="1001"/>
        </w:numPr>
        <w:pStyle w:val="Compact"/>
      </w:pPr>
      <w:r>
        <w:rPr>
          <w:bCs/>
          <w:b/>
        </w:rPr>
        <w:t xml:space="preserve">Professional Development:</w:t>
      </w:r>
      <w:r>
        <w:t xml:space="preserve"> </w:t>
      </w:r>
      <w:r>
        <w:t xml:space="preserve">Expand training programs for mid-level administrators to ensure consistent leadership quality across all schools.</w:t>
      </w:r>
    </w:p>
    <w:bookmarkEnd w:id="26"/>
    <w:bookmarkStart w:id="27" w:name="conclusion-and-recommendations"/>
    <w:p>
      <w:pPr>
        <w:pStyle w:val="Heading2"/>
      </w:pPr>
      <w:r>
        <w:t xml:space="preserve">7. Conclusion and Recommendations</w:t>
      </w:r>
    </w:p>
    <w:p>
      <w:pPr>
        <w:pStyle w:val="FirstParagraph"/>
      </w:pPr>
      <w:r>
        <w:t xml:space="preserve">In conclusion, the Education Administrator has performed at a high level, demonstrating dedication, strategic insight, and operational competence. Their contributions have positively impacted the educational ecosystem in Addis Ababa, aligning with Ethiopia’s vision for a knowledge-based society. This Peer Review Report recommends continued support for their initiatives, particularly in the areas of inclusive education and resource optimization.</w:t>
      </w:r>
    </w:p>
    <w:p>
      <w:pPr>
        <w:pStyle w:val="BodyText"/>
      </w:pPr>
      <w:r>
        <w:t xml:space="preserve">To further excel, the administrator should prioritize digital innovation and strengthen data utilization. By addressing these areas, they will not only enhance their own leadership profile but also contribute significantly to the long-term success of education in Ethiopia. The review committee is confident in their ability to drive meaningful change and uphold the highest standards of educational administration.</w:t>
      </w:r>
    </w:p>
    <w:p>
      <w:pPr>
        <w:pStyle w:val="BodyText"/>
      </w:pPr>
      <w:r>
        <w:rPr>
          <w:bCs/>
          <w:b/>
        </w:rPr>
        <w:t xml:space="preserve">Reviewed By:</w:t>
      </w:r>
      <w:r>
        <w:br/>
      </w:r>
      <w:r>
        <w:t xml:space="preserve">Dr. Abebe Kebede</w:t>
      </w:r>
      <w:r>
        <w:br/>
      </w:r>
      <w:r>
        <w:t xml:space="preserve">Chair, Peer Review Committee</w:t>
      </w:r>
      <w:r>
        <w:br/>
      </w:r>
      <w:r>
        <w:t xml:space="preserve">Addis Ababa Education Bureau</w:t>
      </w:r>
    </w:p>
    <w:p>
      <w:pPr>
        <w:pStyle w:val="BodyText"/>
      </w:pPr>
      <w:r>
        <w:rPr>
          <w:bCs/>
          <w:b/>
        </w:rPr>
        <w:t xml:space="preserve">Approved By:</w:t>
      </w:r>
      <w:r>
        <w:br/>
      </w:r>
      <w:r>
        <w:t xml:space="preserve">Ms. Tigist Alemayehu</w:t>
      </w:r>
      <w:r>
        <w:br/>
      </w:r>
      <w:r>
        <w:t xml:space="preserve">Director of Human Resources</w:t>
      </w:r>
      <w:r>
        <w:br/>
      </w:r>
      <w:r>
        <w:t xml:space="preserve">City Administration Education Bureau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2026-10-10T03:52:17Z</dcterms:created>
  <dcterms:modified xsi:type="dcterms:W3CDTF">2026-10-10T03:52:17Z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