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p>
    <w:bookmarkStart w:id="31" w:name="peer-review-report"/>
    <w:p>
      <w:pPr>
        <w:pStyle w:val="Heading1"/>
      </w:pPr>
      <w:r>
        <w:t xml:space="preserve">Peer Review Report</w:t>
      </w:r>
    </w:p>
    <w:p>
      <w:pPr>
        <w:pStyle w:val="FirstParagraph"/>
      </w:pPr>
      <w:r>
        <w:t xml:space="preserve">Subject of Review</w:t>
      </w:r>
    </w:p>
    <w:p>
      <w:pPr>
        <w:pStyle w:val="BodyText"/>
      </w:pPr>
      <w:r>
        <w:t xml:space="preserve">Education Administrator</w:t>
      </w:r>
    </w:p>
    <w:p>
      <w:pPr>
        <w:pStyle w:val="BodyText"/>
      </w:pPr>
      <w:r>
        <w:t xml:space="preserve">Role / Designation</w:t>
      </w:r>
    </w:p>
    <w:p>
      <w:pPr>
        <w:pStyle w:val="BodyText"/>
      </w:pPr>
      <w:r>
        <w:t xml:space="preserve">Senior Academic Coordinator</w:t>
      </w:r>
    </w:p>
    <w:p>
      <w:pPr>
        <w:pStyle w:val="BodyText"/>
      </w:pPr>
      <w:r>
        <w:t xml:space="preserve">Location</w:t>
      </w:r>
    </w:p>
    <w:p>
      <w:pPr>
        <w:pStyle w:val="BodyText"/>
      </w:pPr>
      <w:r>
        <w:t xml:space="preserve">India New Delhi</w:t>
      </w:r>
    </w:p>
    <w:p>
      <w:pPr>
        <w:pStyle w:val="BodyText"/>
      </w:pPr>
      <w:r>
        <w:t xml:space="preserve">Review Date</w:t>
      </w:r>
    </w:p>
    <w:p>
      <w:pPr>
        <w:pStyle w:val="BodyText"/>
      </w:pPr>
      <w:r>
        <w:t xml:space="preserve">October 24, 2023</w:t>
      </w:r>
    </w:p>
    <w:bookmarkStart w:id="20" w:name="executive-summary"/>
    <w:p>
      <w:pPr>
        <w:pStyle w:val="Heading2"/>
      </w:pPr>
      <w:r>
        <w:t xml:space="preserve">1. Executive Summary</w:t>
      </w:r>
    </w:p>
    <w:p>
      <w:pPr>
        <w:pStyle w:val="FirstParagraph"/>
      </w:pPr>
      <w:r>
        <w:t xml:space="preserve">This Peer Review Report has been compiled to evaluate the professional performance, strategic leadership, and operational efficacy of the Education Administrator currently serving within the educational infrastructure of India New Delhi. The review focuses on the administrator's ability to navigate the complex regulatory landscape of the National Education Policy (NEP) 2020, manage diverse stakeholder relationships, and foster an inclusive academic environment. The assessment concludes that the subject demonstrates a high level of competency in administrative governance, though specific areas regarding digital transformation adoption require further attention.</w:t>
      </w:r>
    </w:p>
    <w:bookmarkEnd w:id="20"/>
    <w:bookmarkStart w:id="21" w:name="X4365aaf016955a7cd7622ee13e958d2912683be"/>
    <w:p>
      <w:pPr>
        <w:pStyle w:val="Heading2"/>
      </w:pPr>
      <w:r>
        <w:t xml:space="preserve">2. Contextual Framework: The Delhi Educational Landscape</w:t>
      </w:r>
    </w:p>
    <w:p>
      <w:pPr>
        <w:pStyle w:val="FirstParagraph"/>
      </w:pPr>
      <w:r>
        <w:t xml:space="preserve">Operating as an Education Administrator in India New Delhi presents unique challenges and opportunities. The capital city hosts a heterogeneous mix of government, aided, and private institutions, each with distinct operational requirements. The administrator is expected to align institutional goals with the directives of the Delhi Government and the Central Board of Secondary Education (CBSE), while simultaneously addressing the socio-economic disparities prevalent in the region. This review assesses how effectively the administrator bridges the gap between policy formulation at the state level and practical implementation at the school level.</w:t>
      </w:r>
    </w:p>
    <w:bookmarkEnd w:id="21"/>
    <w:bookmarkStart w:id="24" w:name="evaluation-of-strategic-leadership"/>
    <w:p>
      <w:pPr>
        <w:pStyle w:val="Heading2"/>
      </w:pPr>
      <w:r>
        <w:t xml:space="preserve">3. Evaluation of Strategic Leadership</w:t>
      </w:r>
    </w:p>
    <w:bookmarkStart w:id="22" w:name="policy-implementation-and-compliance"/>
    <w:p>
      <w:pPr>
        <w:pStyle w:val="Heading3"/>
      </w:pPr>
      <w:r>
        <w:t xml:space="preserve">3.1 Policy Implementation and Compliance</w:t>
      </w:r>
    </w:p>
    <w:p>
      <w:pPr>
        <w:pStyle w:val="FirstParagraph"/>
      </w:pPr>
      <w:r>
        <w:t xml:space="preserve">The Education Administrator has shown commendable diligence in ensuring compliance with statutory regulations. A key strength identified during this peer review is the proactive integration of the National Education Policy (NEP) 2020 frameworks into the institution's curriculum planning. The administrator successfully organized workshops for faculty members to understand the multidisciplinary approach mandated by the new policy. Furthermore, adherence to Right to Education (RTE) Act norms regarding infrastructure and enrollment quotas has been maintained with transparency, reflecting a strong ethical grounding.</w:t>
      </w:r>
    </w:p>
    <w:bookmarkEnd w:id="22"/>
    <w:bookmarkStart w:id="23" w:name="vision-and-mission-alignment"/>
    <w:p>
      <w:pPr>
        <w:pStyle w:val="Heading3"/>
      </w:pPr>
      <w:r>
        <w:t xml:space="preserve">3.2 Vision and Mission Alignment</w:t>
      </w:r>
    </w:p>
    <w:p>
      <w:pPr>
        <w:pStyle w:val="FirstParagraph"/>
      </w:pPr>
      <w:r>
        <w:t xml:space="preserve">The subject has articulated a clear vision for the institution that resonates with the cultural and academic ethos of New Delhi. By prioritizing holistic development over rote learning, the administrator has shifted the institutional focus toward skill-based education. This strategic pivot aligns well with the broader educational goals of the National Capital Region (NCR), preparing students for a competitive global market while retaining local cultural values.</w:t>
      </w:r>
    </w:p>
    <w:bookmarkEnd w:id="23"/>
    <w:bookmarkEnd w:id="24"/>
    <w:bookmarkStart w:id="27" w:name="X39eb0dc792442d6f9e3a36c64535db4c3212d25"/>
    <w:p>
      <w:pPr>
        <w:pStyle w:val="Heading2"/>
      </w:pPr>
      <w:r>
        <w:t xml:space="preserve">4. Operational Management and Resource Allocation</w:t>
      </w:r>
    </w:p>
    <w:bookmarkStart w:id="25" w:name="financial-stewardship"/>
    <w:p>
      <w:pPr>
        <w:pStyle w:val="Heading3"/>
      </w:pPr>
      <w:r>
        <w:t xml:space="preserve">4.1 Financial Stewardship</w:t>
      </w:r>
    </w:p>
    <w:p>
      <w:pPr>
        <w:pStyle w:val="FirstParagraph"/>
      </w:pPr>
      <w:r>
        <w:t xml:space="preserve">Financial management is a critical component of the Education Administrator's role. The review indicates that the administrator has implemented robust budgeting processes that ensure optimal utilization of funds. There is evidence of cost-effective procurement strategies for educational materials and infrastructure upgrades. However, the report notes that while financial records are accurate, the transparency of budget allocation to non-teaching staff could be improved to enhance morale.</w:t>
      </w:r>
    </w:p>
    <w:bookmarkEnd w:id="25"/>
    <w:bookmarkStart w:id="26" w:name="human-resource-development"/>
    <w:p>
      <w:pPr>
        <w:pStyle w:val="Heading3"/>
      </w:pPr>
      <w:r>
        <w:t xml:space="preserve">4.2 Human Resource Development</w:t>
      </w:r>
    </w:p>
    <w:p>
      <w:pPr>
        <w:pStyle w:val="FirstParagraph"/>
      </w:pPr>
      <w:r>
        <w:t xml:space="preserve">The administrator has fostered a collaborative environment among teaching and non-teaching staff. Regular performance appraisals and professional development sessions have been instituted. The peer review highlights the administrator's success in retaining qualified faculty members, a significant achievement given the high turnover rates often seen in the private education sector in Delhi. The emphasis on teacher training in modern pedagogical methods is particularly noteworthy.</w:t>
      </w:r>
    </w:p>
    <w:bookmarkEnd w:id="26"/>
    <w:bookmarkEnd w:id="27"/>
    <w:bookmarkStart w:id="28" w:name="X48be881763d8ccbee3cf15d328ecf4f60f1c344"/>
    <w:p>
      <w:pPr>
        <w:pStyle w:val="Heading2"/>
      </w:pPr>
      <w:r>
        <w:t xml:space="preserve">5. Stakeholder Engagement and Community Relations</w:t>
      </w:r>
    </w:p>
    <w:p>
      <w:pPr>
        <w:pStyle w:val="FirstParagraph"/>
      </w:pPr>
      <w:r>
        <w:t xml:space="preserve">Effective communication with parents, students, and the local community is vital for an Education Administrator in India New Delhi. The subject has established structured channels for feedback, including parent-teacher associations (PTAs) and community forums. The administrator's approach to conflict resolution has been professional and empathetic, successfully mediating disputes between parents and faculty. Additionally, the administrator has initiated outreach programs connecting the institution with local NGOs, thereby enhancing the school's social responsibility footprint within the community.</w:t>
      </w:r>
    </w:p>
    <w:bookmarkEnd w:id="28"/>
    <w:bookmarkStart w:id="29" w:name="areas-for-improvement"/>
    <w:p>
      <w:pPr>
        <w:pStyle w:val="Heading2"/>
      </w:pPr>
      <w:r>
        <w:t xml:space="preserve">6. Areas for Improvement</w:t>
      </w:r>
    </w:p>
    <w:p>
      <w:pPr>
        <w:pStyle w:val="FirstParagraph"/>
      </w:pPr>
      <w:r>
        <w:t xml:space="preserve">While the overall performance is satisfactory, this Peer Review Report identifies specific areas requiring development:</w:t>
      </w:r>
    </w:p>
    <w:p>
      <w:pPr>
        <w:numPr>
          <w:ilvl w:val="0"/>
          <w:numId w:val="1001"/>
        </w:numPr>
        <w:pStyle w:val="Compact"/>
      </w:pPr>
      <w:r>
        <w:rPr>
          <w:bCs/>
          <w:b/>
        </w:rPr>
        <w:t xml:space="preserve">Digital Transformation:</w:t>
      </w:r>
      <w:r>
        <w:t xml:space="preserve"> </w:t>
      </w:r>
      <w:r>
        <w:t xml:space="preserve">Although basic digital tools are in use, the administrator needs to accelerate the adoption of advanced Learning Management Systems (LMS) and data analytics to track student progress more effectively.</w:t>
      </w:r>
    </w:p>
    <w:p>
      <w:pPr>
        <w:numPr>
          <w:ilvl w:val="0"/>
          <w:numId w:val="1001"/>
        </w:numPr>
        <w:pStyle w:val="Compact"/>
      </w:pPr>
      <w:r>
        <w:rPr>
          <w:bCs/>
          <w:b/>
        </w:rPr>
        <w:t xml:space="preserve">Inclusivity Initiatives:</w:t>
      </w:r>
      <w:r>
        <w:t xml:space="preserve"> </w:t>
      </w:r>
      <w:r>
        <w:t xml:space="preserve">Further efforts are needed to support students with special needs, ensuring that the infrastructure and teaching methodologies are fully inclusive as per the Rights of Persons with Disabilities Act.</w:t>
      </w:r>
    </w:p>
    <w:p>
      <w:pPr>
        <w:numPr>
          <w:ilvl w:val="0"/>
          <w:numId w:val="1001"/>
        </w:numPr>
        <w:pStyle w:val="Compact"/>
      </w:pPr>
      <w:r>
        <w:rPr>
          <w:bCs/>
          <w:b/>
        </w:rPr>
        <w:t xml:space="preserve">Succession Planning:</w:t>
      </w:r>
      <w:r>
        <w:t xml:space="preserve"> </w:t>
      </w:r>
      <w:r>
        <w:t xml:space="preserve">There is a lack of a formalized leadership pipeline. The administrator should focus on mentoring mid-level staff to prepare them for future leadership roles.</w:t>
      </w:r>
    </w:p>
    <w:bookmarkEnd w:id="29"/>
    <w:bookmarkStart w:id="30" w:name="conclusion-and-recommendations"/>
    <w:p>
      <w:pPr>
        <w:pStyle w:val="Heading2"/>
      </w:pPr>
      <w:r>
        <w:t xml:space="preserve">7. Conclusion and Recommendations</w:t>
      </w:r>
    </w:p>
    <w:p>
      <w:pPr>
        <w:pStyle w:val="FirstParagraph"/>
      </w:pPr>
      <w:r>
        <w:t xml:space="preserve">In conclusion, the Education Administrator under review has demonstrated strong leadership capabilities, operational efficiency, and a commitment to educational excellence within the context of India New Delhi. The ability to navigate regulatory requirements while fostering a positive academic culture is a significant asset. It is recommended that the administrator continues to focus on strategic innovation, particularly in the realm of educational technology and inclusive practices. With targeted improvements in the identified areas, the administrator is well-positioned to drive the institution toward greater academic and operational success.</w:t>
      </w:r>
    </w:p>
    <w:p>
      <w:pPr>
        <w:pStyle w:val="BodyText"/>
      </w:pPr>
      <w:r>
        <w:rPr>
          <w:bCs/>
          <w:b/>
        </w:rPr>
        <w:t xml:space="preserve">Reviewed By:</w:t>
      </w:r>
      <w:r>
        <w:br/>
      </w:r>
      <w:r>
        <w:t xml:space="preserve">Dr. Rajesh Kumar</w:t>
      </w:r>
      <w:r>
        <w:br/>
      </w:r>
      <w:r>
        <w:t xml:space="preserve">Senior Peer Reviewer</w:t>
      </w:r>
      <w:r>
        <w:br/>
      </w:r>
      <w:r>
        <w:t xml:space="preserve">Delhi Educational Review Board</w:t>
      </w:r>
    </w:p>
    <w:p>
      <w:pPr>
        <w:pStyle w:val="BodyText"/>
      </w:pPr>
      <w:r>
        <w:rPr>
          <w:bCs/>
          <w:b/>
        </w:rPr>
        <w:t xml:space="preserve">Approved By:</w:t>
      </w:r>
      <w:r>
        <w:br/>
      </w:r>
      <w:r>
        <w:t xml:space="preserve">Ms. Anita Sharma</w:t>
      </w:r>
      <w:r>
        <w:br/>
      </w:r>
      <w:r>
        <w:t xml:space="preserve">Director of Administration</w:t>
      </w:r>
      <w:r>
        <w:br/>
      </w:r>
      <w:r>
        <w:t xml:space="preserve">India New Delhi</w:t>
      </w:r>
    </w:p>
    <w:p>
      <w:pPr>
        <w:pStyle w:val="BodyText"/>
      </w:pPr>
      <w:r>
        <w:t xml:space="preserve">Confidential Document - For Internal Use Only. Generated for Peer Review Purposes.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dc:title>
  <dc:creator/>
  <dc:language>en</dc:language>
  <cp:keywords/>
  <dcterms:created xsi:type="dcterms:W3CDTF">2026-10-10T03:18:09Z</dcterms:created>
  <dcterms:modified xsi:type="dcterms:W3CDTF">2026-10-10T03:18:09Z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