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Abuja,</w:t>
      </w:r>
      <w:r>
        <w:t xml:space="preserve"> </w:t>
      </w:r>
      <w:r>
        <w:t xml:space="preserve">Nigeria</w:t>
      </w:r>
    </w:p>
    <w:bookmarkStart w:id="27" w:name="Xdea699875a1ea53eca49373cd59084b7ca76eb1"/>
    <w:p>
      <w:pPr>
        <w:pStyle w:val="Heading1"/>
      </w:pPr>
      <w:r>
        <w:t xml:space="preserve">Peer Review Report: Education Administrator</w:t>
      </w:r>
    </w:p>
    <w:p>
      <w:pPr>
        <w:pStyle w:val="FirstParagraph"/>
      </w:pPr>
      <w:r>
        <w:rPr>
          <w:bCs/>
          <w:b/>
        </w:rPr>
        <w:t xml:space="preserve">Subject:</w:t>
      </w:r>
      <w:r>
        <w:t xml:space="preserve"> </w:t>
      </w:r>
      <w:r>
        <w:t xml:space="preserve">Annual Performance and Competency Review</w:t>
      </w:r>
      <w:r>
        <w:br/>
      </w:r>
      <w:r>
        <w:rPr>
          <w:bCs/>
          <w:b/>
        </w:rPr>
        <w:t xml:space="preserve">Role:</w:t>
      </w:r>
      <w:r>
        <w:t xml:space="preserve"> </w:t>
      </w:r>
      <w:r>
        <w:t xml:space="preserve">Senior Education Administrator</w:t>
      </w:r>
      <w:r>
        <w:br/>
      </w:r>
      <w:r>
        <w:rPr>
          <w:bCs/>
          <w:b/>
        </w:rPr>
        <w:t xml:space="preserve">Location:</w:t>
      </w:r>
      <w:r>
        <w:t xml:space="preserve"> </w:t>
      </w:r>
      <w:r>
        <w:t xml:space="preserve">Federal Capital Territory (Abuja), Nigeria</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FCT Education Sector Peer Committee</w:t>
      </w:r>
      <w:r>
        <w:br/>
      </w:r>
      <w:r>
        <w:rPr>
          <w:bCs/>
          <w:b/>
        </w:rPr>
        <w:t xml:space="preserve">Reference ID:</w:t>
      </w:r>
      <w:r>
        <w:t xml:space="preserve"> </w:t>
      </w:r>
      <w:r>
        <w:t xml:space="preserve">FCT-EDU-ADMIN-2023-089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document serves as a comprehensive Peer Review Report regarding the professional performance, strategic leadership, and administrative efficacy of the incumbent Education Administrator within the Federal Capital Territory (FCT) of Nigeria. The review focuses specifically on operations within Abuja, a unique educational landscape characterized by a diverse demographic, high expectations from federal stakeholders, and a mix of public and private educational institutions.</w:t>
      </w:r>
    </w:p>
    <w:p>
      <w:pPr>
        <w:pStyle w:val="BodyText"/>
      </w:pPr>
      <w:r>
        <w:t xml:space="preserve">The primary objective of this assessment is to evaluate the administrator's alignment with the National Policy on Education and the specific regulatory frameworks of the FCT Ministry of Education. The review panel has analyzed the administrator's ability to manage resources, implement curriculum reforms, ensure teacher welfare, and maintain infrastructural standards across assigned zones in Abuja. The findings indicate a generally high level of competency, with specific areas identified for strategic improvement to meet the evolving needs of the Nigerian educational sector.</w:t>
      </w:r>
    </w:p>
    <w:bookmarkEnd w:id="20"/>
    <w:bookmarkStart w:id="21" w:name="X317475292a0d4bdd440d7b548da1d86d7fd4b71"/>
    <w:p>
      <w:pPr>
        <w:pStyle w:val="Heading2"/>
      </w:pPr>
      <w:r>
        <w:t xml:space="preserve">2. Strategic Leadership and Policy Implementation</w:t>
      </w:r>
    </w:p>
    <w:p>
      <w:pPr>
        <w:pStyle w:val="FirstParagraph"/>
      </w:pPr>
      <w:r>
        <w:t xml:space="preserve">A critical function of an Education Administrator in Abuja is the translation of federal policy into actionable school-level strategies. The peer review panel observed that the subject has demonstrated a robust understanding of the Universal Basic Education (UBE) Act and the FCT Education Sector Reform Program.</w:t>
      </w:r>
    </w:p>
    <w:p>
      <w:pPr>
        <w:pStyle w:val="BodyText"/>
      </w:pPr>
      <w:r>
        <w:t xml:space="preserve">The administrator has successfully spearheaded the implementation of digital literacy initiatives in three secondary schools within the Garki and Wuse districts. This initiative aligns with the national push for technology integration in learning. However, the review notes that while the hardware procurement was efficient, the training modules for teachers were occasionally delayed. To enhance effectiveness, the administrator must ensure that professional development programs run parallel to infrastructure upgrades.</w:t>
      </w:r>
    </w:p>
    <w:p>
      <w:pPr>
        <w:pStyle w:val="BodyText"/>
      </w:pPr>
      <w:r>
        <w:t xml:space="preserve">Furthermore, the administrator's approach to stakeholder engagement has been commendable. Regular town hall meetings with Parent-Teacher Associations (PTAs) in Abuja have fostered a collaborative environment. This is particularly vital in the FCT, where the socio-economic status of parents varies significantly, requiring a nuanced approach to community relations.</w:t>
      </w:r>
    </w:p>
    <w:bookmarkEnd w:id="21"/>
    <w:bookmarkStart w:id="22" w:name="X39eb0dc792442d6f9e3a36c64535db4c3212d25"/>
    <w:p>
      <w:pPr>
        <w:pStyle w:val="Heading2"/>
      </w:pPr>
      <w:r>
        <w:t xml:space="preserve">3. Operational Management and Resource Allocation</w:t>
      </w:r>
    </w:p>
    <w:p>
      <w:pPr>
        <w:pStyle w:val="FirstParagraph"/>
      </w:pPr>
      <w:r>
        <w:t xml:space="preserve">The management of public funds and educational resources is a cornerstone of this role. The peer review examined the administrator's handling of the annual budget allocation for the assigned educational cluster. The financial reports indicate a transparent and accountable approach to expenditure, adhering strictly to the Public Finance Management Act of Nigeria.</w:t>
      </w:r>
    </w:p>
    <w:p>
      <w:pPr>
        <w:pStyle w:val="BodyText"/>
      </w:pPr>
      <w:r>
        <w:t xml:space="preserve">Key achievements in this domain include:</w:t>
      </w:r>
    </w:p>
    <w:p>
      <w:pPr>
        <w:numPr>
          <w:ilvl w:val="0"/>
          <w:numId w:val="1001"/>
        </w:numPr>
        <w:pStyle w:val="Compact"/>
      </w:pPr>
      <w:r>
        <w:t xml:space="preserve">The timely disbursement of teacher salaries and allowances, which has significantly reduced industrial unrest in the sector.</w:t>
      </w:r>
    </w:p>
    <w:p>
      <w:pPr>
        <w:numPr>
          <w:ilvl w:val="0"/>
          <w:numId w:val="1001"/>
        </w:numPr>
        <w:pStyle w:val="Compact"/>
      </w:pPr>
      <w:r>
        <w:t xml:space="preserve">The optimization of logistics for the distribution of textbooks and learning materials to rural fringes of the FCT, such as Kuje and Bwari.</w:t>
      </w:r>
    </w:p>
    <w:p>
      <w:pPr>
        <w:numPr>
          <w:ilvl w:val="0"/>
          <w:numId w:val="1001"/>
        </w:numPr>
        <w:pStyle w:val="Compact"/>
      </w:pPr>
      <w:r>
        <w:t xml:space="preserve">The establishment of a maintenance fund that has reduced the downtime of school facilities by 15% compared to the previous fiscal year.</w:t>
      </w:r>
    </w:p>
    <w:p>
      <w:pPr>
        <w:pStyle w:val="FirstParagraph"/>
      </w:pPr>
      <w:r>
        <w:t xml:space="preserve">Despite these successes, the review highlights a need for greater innovation in resource mobilization. The administrator is encouraged to explore public-private partnerships (PPPs) more aggressively, leveraging Abuja's status as a business hub to secure additional funding for science laboratories and vocational training centers.</w:t>
      </w:r>
    </w:p>
    <w:bookmarkEnd w:id="22"/>
    <w:bookmarkStart w:id="23" w:name="X9fa4d98292eb5b50353599dcedebb14934ca682"/>
    <w:p>
      <w:pPr>
        <w:pStyle w:val="Heading2"/>
      </w:pPr>
      <w:r>
        <w:t xml:space="preserve">4. Human Resource Development and Teacher Support</w:t>
      </w:r>
    </w:p>
    <w:p>
      <w:pPr>
        <w:pStyle w:val="FirstParagraph"/>
      </w:pPr>
      <w:r>
        <w:t xml:space="preserve">The quality of education in Nigeria is inextricably linked to the quality of its teachers. This Peer Review Report assesses the Education Administrator's role in supporting the teaching workforce. The administrator has been proactive in organizing continuous professional development (CPD) workshops, focusing on modern pedagogical methods and classroom management.</w:t>
      </w:r>
    </w:p>
    <w:p>
      <w:pPr>
        <w:pStyle w:val="BodyText"/>
      </w:pPr>
      <w:r>
        <w:t xml:space="preserve">The panel noted a positive correlation between the administrator's mentorship programs and improved teacher retention rates in the Abuja North and Abuja South areas. By addressing grievances promptly and fostering a culture of respect, the administrator has created a supportive work environment.</w:t>
      </w:r>
    </w:p>
    <w:p>
      <w:pPr>
        <w:pStyle w:val="BodyText"/>
      </w:pPr>
      <w:r>
        <w:t xml:space="preserve">However, the review suggests that more attention should be paid to the psychological well-being of educators. The high pressure of the Nigerian examination system, particularly the West African Senior School Certificate Examination (WASSCE), places a significant burden on staff. Implementing structured wellness programs would be a valuable addition to the current support framework.</w:t>
      </w:r>
    </w:p>
    <w:bookmarkEnd w:id="23"/>
    <w:bookmarkStart w:id="24" w:name="compliance-ethics-and-integrity"/>
    <w:p>
      <w:pPr>
        <w:pStyle w:val="Heading2"/>
      </w:pPr>
      <w:r>
        <w:t xml:space="preserve">5. Compliance, Ethics, and Integrity</w:t>
      </w:r>
    </w:p>
    <w:p>
      <w:pPr>
        <w:pStyle w:val="FirstParagraph"/>
      </w:pPr>
      <w:r>
        <w:t xml:space="preserve">Integrity is paramount for an Education Administrator in the public sector. The peer review panel conducted a thorough check of the administrator's adherence to ethical standards and anti-corruption measures. The subject has maintained an impeccable record regarding procurement processes and admissions policies.</w:t>
      </w:r>
    </w:p>
    <w:p>
      <w:pPr>
        <w:pStyle w:val="BodyText"/>
      </w:pPr>
      <w:r>
        <w:t xml:space="preserve">There were no reports of nepotism or favoritism in the allocation of teaching posts or the selection of students for scholarship programs. The administrator's commitment to transparency serves as a model for other officials within the FCT Ministry of Education. This high standard of conduct is essential for maintaining public trust in the Nigerian education system.</w:t>
      </w:r>
    </w:p>
    <w:bookmarkEnd w:id="24"/>
    <w:bookmarkStart w:id="25" w:name="Xeed892823e6bcfd01986a29df04431ac6287ad6"/>
    <w:p>
      <w:pPr>
        <w:pStyle w:val="Heading2"/>
      </w:pPr>
      <w:r>
        <w:t xml:space="preserve">6. Recommendations and Areas for Improvement</w:t>
      </w:r>
    </w:p>
    <w:p>
      <w:pPr>
        <w:pStyle w:val="FirstParagraph"/>
      </w:pPr>
      <w:r>
        <w:t xml:space="preserve">Based on the comprehensive analysis conducted by the peer review panel, the following recommendations are made to further enhance the performance of the Education Administrator:</w:t>
      </w:r>
    </w:p>
    <w:p>
      <w:pPr>
        <w:numPr>
          <w:ilvl w:val="0"/>
          <w:numId w:val="1002"/>
        </w:numPr>
        <w:pStyle w:val="Compact"/>
      </w:pPr>
      <w:r>
        <w:rPr>
          <w:bCs/>
          <w:b/>
        </w:rPr>
        <w:t xml:space="preserve">Enhance Data-Driven Decision Making:</w:t>
      </w:r>
      <w:r>
        <w:t xml:space="preserve"> </w:t>
      </w:r>
      <w:r>
        <w:t xml:space="preserve">Invest in a robust data management system to track student performance metrics across Abuja schools in real-time. This will allow for more targeted interventions.</w:t>
      </w:r>
    </w:p>
    <w:p>
      <w:pPr>
        <w:numPr>
          <w:ilvl w:val="0"/>
          <w:numId w:val="1002"/>
        </w:numPr>
        <w:pStyle w:val="Compact"/>
      </w:pPr>
      <w:r>
        <w:rPr>
          <w:bCs/>
          <w:b/>
        </w:rPr>
        <w:t xml:space="preserve">Strengthen Vocational Training:</w:t>
      </w:r>
      <w:r>
        <w:t xml:space="preserve"> </w:t>
      </w:r>
      <w:r>
        <w:t xml:space="preserve">Align curriculum implementation more closely with the labor market needs of Abuja, emphasizing technical and vocational education to reduce youth unemployment.</w:t>
      </w:r>
    </w:p>
    <w:p>
      <w:pPr>
        <w:numPr>
          <w:ilvl w:val="0"/>
          <w:numId w:val="1002"/>
        </w:numPr>
        <w:pStyle w:val="Compact"/>
      </w:pPr>
      <w:r>
        <w:rPr>
          <w:bCs/>
          <w:b/>
        </w:rPr>
        <w:t xml:space="preserve">Inclusive Education:</w:t>
      </w:r>
      <w:r>
        <w:t xml:space="preserve"> </w:t>
      </w:r>
      <w:r>
        <w:t xml:space="preserve">Develop specific strategies to support children with special needs, ensuring that schools in the FCT are fully compliant with inclusive education standards.</w:t>
      </w:r>
    </w:p>
    <w:p>
      <w:pPr>
        <w:numPr>
          <w:ilvl w:val="0"/>
          <w:numId w:val="1002"/>
        </w:numPr>
        <w:pStyle w:val="Compact"/>
      </w:pPr>
      <w:r>
        <w:rPr>
          <w:bCs/>
          <w:b/>
        </w:rPr>
        <w:t xml:space="preserve">Community Outreach:</w:t>
      </w:r>
      <w:r>
        <w:t xml:space="preserve"> </w:t>
      </w:r>
      <w:r>
        <w:t xml:space="preserve">Expand engagement with non-governmental organizations (NGOs) operating in Abuja to leverage their resources for educational development projects.</w:t>
      </w:r>
    </w:p>
    <w:bookmarkEnd w:id="25"/>
    <w:bookmarkStart w:id="26" w:name="conclusion"/>
    <w:p>
      <w:pPr>
        <w:pStyle w:val="Heading2"/>
      </w:pPr>
      <w:r>
        <w:t xml:space="preserve">7. Conclusion</w:t>
      </w:r>
    </w:p>
    <w:p>
      <w:pPr>
        <w:pStyle w:val="FirstParagraph"/>
      </w:pPr>
      <w:r>
        <w:t xml:space="preserve">In conclusion, this Peer Review Report affirms that the Education Administrator under review is performing at a high level of competence and dedication. Their contributions to the educational landscape of Abuja, Nigeria, are significant and align with the broader goals of national development. By addressing the identified areas for improvement, particularly in data utilization and vocational alignment, the administrator is well-positioned to drive further excellence in the FCT education sector. The panel recommends a rating of "Highly Effective" for the current review period.</w:t>
      </w:r>
    </w:p>
    <w:p>
      <w:pPr>
        <w:pStyle w:val="BodyText"/>
      </w:pPr>
      <w:r>
        <w:rPr>
          <w:bCs/>
          <w:b/>
        </w:rPr>
        <w:t xml:space="preserve">Lead Reviewer:</w:t>
      </w:r>
      <w:r>
        <w:br/>
      </w:r>
      <w:r>
        <w:t xml:space="preserve">Dr. Amina Yusuf</w:t>
      </w:r>
      <w:r>
        <w:br/>
      </w:r>
      <w:r>
        <w:t xml:space="preserve">Senior Education Specialist</w:t>
      </w:r>
    </w:p>
    <w:p>
      <w:pPr>
        <w:pStyle w:val="BodyText"/>
      </w:pPr>
      <w:r>
        <w:rPr>
          <w:bCs/>
          <w:b/>
        </w:rPr>
        <w:t xml:space="preserve">Committee Chair:</w:t>
      </w:r>
      <w:r>
        <w:br/>
      </w:r>
      <w:r>
        <w:t xml:space="preserve">Prof. Chukwuemeka Okafor</w:t>
      </w:r>
      <w:r>
        <w:br/>
      </w:r>
      <w:r>
        <w:t xml:space="preserve">FCT Education Sector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Abuja, Nigeria</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