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Role: Education Administrator</w:t>
      </w:r>
    </w:p>
    <w:p>
      <w:pPr>
        <w:pStyle w:val="BodyText"/>
      </w:pPr>
      <w:r>
        <w:t xml:space="preserve">Location: Qatar Doha</w:t>
      </w:r>
    </w:p>
    <w:p>
      <w:pPr>
        <w:pStyle w:val="BodyText"/>
      </w:pPr>
      <w:r>
        <w:t xml:space="preserve">Review Date:</w:t>
      </w:r>
      <w:r>
        <w:t xml:space="preserve"> </w:t>
      </w:r>
      <w:r>
        <w:t xml:space="preserve">October 24, 2023</w:t>
      </w:r>
    </w:p>
    <w:p>
      <w:pPr>
        <w:pStyle w:val="BodyText"/>
      </w:pPr>
      <w:r>
        <w:t xml:space="preserve">Review Cycle:</w:t>
      </w:r>
      <w:r>
        <w:t xml:space="preserve"> </w:t>
      </w:r>
      <w:r>
        <w:t xml:space="preserve">Annual Performance Evaluation</w:t>
      </w:r>
    </w:p>
    <w:p>
      <w:pPr>
        <w:pStyle w:val="BodyText"/>
      </w:pPr>
      <w:r>
        <w:t xml:space="preserve">Institution:</w:t>
      </w:r>
      <w:r>
        <w:t xml:space="preserve"> </w:t>
      </w:r>
      <w:r>
        <w:t xml:space="preserve">[Institution Name], Doha, Qatar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leadership capabilities, and strategic contributions of the</w:t>
      </w:r>
      <w:r>
        <w:t xml:space="preserve"> </w:t>
      </w:r>
      <w:r>
        <w:rPr>
          <w:bCs/>
          <w:b/>
        </w:rPr>
        <w:t xml:space="preserve">Education Administrator</w:t>
      </w:r>
      <w:r>
        <w:t xml:space="preserve"> </w:t>
      </w:r>
      <w:r>
        <w:t xml:space="preserve">within the academic framework of</w:t>
      </w:r>
      <w:r>
        <w:t xml:space="preserve"> </w:t>
      </w:r>
      <w:r>
        <w:rPr>
          <w:bCs/>
          <w:b/>
        </w:rPr>
        <w:t xml:space="preserve">Qatar Doha</w:t>
      </w:r>
      <w:r>
        <w:t xml:space="preserve">. The review was conducted by a panel of senior academic peers and administrative colleagues to assess alignment with the institution's vision and the broader educational goals of the State of Qatar.</w:t>
      </w:r>
    </w:p>
    <w:p>
      <w:pPr>
        <w:pStyle w:val="BodyText"/>
      </w:pPr>
      <w:r>
        <w:t xml:space="preserve">The subject of this review has demonstrated exceptional competence in navigating the complex educational landscape of Doha. Their ability to bridge the gap between international academic standards and local cultural expectations has been a defining characteristic of their tenure. This report details specific observations regarding operational efficiency, stakeholder engagement, and adherence to the Qatar National Vision 2030 educational pillars.</w:t>
      </w:r>
    </w:p>
    <w:bookmarkEnd w:id="21"/>
    <w:bookmarkStart w:id="22" w:name="strategic-leadership-and-vision"/>
    <w:p>
      <w:pPr>
        <w:pStyle w:val="Heading2"/>
      </w:pPr>
      <w:r>
        <w:t xml:space="preserve">2. Strategic Leadership and Vision</w:t>
      </w:r>
    </w:p>
    <w:p>
      <w:pPr>
        <w:pStyle w:val="FirstParagraph"/>
      </w:pPr>
      <w:r>
        <w:t xml:space="preserve">As an</w:t>
      </w:r>
      <w:r>
        <w:t xml:space="preserve"> </w:t>
      </w:r>
      <w:r>
        <w:rPr>
          <w:bCs/>
          <w:b/>
        </w:rPr>
        <w:t xml:space="preserve">Education Administrator</w:t>
      </w:r>
      <w:r>
        <w:t xml:space="preserve"> </w:t>
      </w:r>
      <w:r>
        <w:t xml:space="preserve">in</w:t>
      </w:r>
      <w:r>
        <w:t xml:space="preserve"> </w:t>
      </w:r>
      <w:r>
        <w:rPr>
          <w:bCs/>
          <w:b/>
        </w:rPr>
        <w:t xml:space="preserve">Qatar Doha</w:t>
      </w:r>
      <w:r>
        <w:t xml:space="preserve">, the role requires more than just logistical oversight; it demands a visionary approach to educational development. The administrator has successfully implemented strategic initiatives that align with the Ministry of Education and Higher Education's directives.</w:t>
      </w:r>
    </w:p>
    <w:p>
      <w:pPr>
        <w:pStyle w:val="BodyText"/>
      </w:pPr>
      <w:r>
        <w:t xml:space="preserve">A key strength identified during this</w:t>
      </w:r>
      <w:r>
        <w:t xml:space="preserve"> </w:t>
      </w:r>
      <w:r>
        <w:rPr>
          <w:bCs/>
          <w:b/>
        </w:rPr>
        <w:t xml:space="preserve">Peer Review Report</w:t>
      </w:r>
      <w:r>
        <w:t xml:space="preserve"> </w:t>
      </w:r>
      <w:r>
        <w:t xml:space="preserve">is the administrator's commitment to academic excellence. They have spearheaded curriculum modernization efforts that incorporate global best practices while respecting the cultural heritage of Qatar. Their leadership style is characterized by inclusivity and transparency, fostering an environment where faculty and staff feel empowered to innovate.</w:t>
      </w:r>
    </w:p>
    <w:p>
      <w:pPr>
        <w:pStyle w:val="BodyText"/>
      </w:pPr>
      <w:r>
        <w:t xml:space="preserve">Furthermore, the administrator has played a pivotal role in enhancing the institution's reputation within the Doha academic community. By forging partnerships with local entities and international universities, they have expanded opportunities for student exchange and research collaboration, directly contributing to the knowledge-based economy envisioned by Qatar.</w:t>
      </w:r>
    </w:p>
    <w:bookmarkEnd w:id="22"/>
    <w:bookmarkStart w:id="23" w:name="Xbc1b2168ae09984648c4b0567d000aadde8df59"/>
    <w:p>
      <w:pPr>
        <w:pStyle w:val="Heading2"/>
      </w:pPr>
      <w:r>
        <w:t xml:space="preserve">3. Operational Efficiency and Resource Management</w:t>
      </w:r>
    </w:p>
    <w:p>
      <w:pPr>
        <w:pStyle w:val="FirstParagraph"/>
      </w:pPr>
      <w:r>
        <w:t xml:space="preserve">The operational aspect of the</w:t>
      </w:r>
      <w:r>
        <w:t xml:space="preserve"> </w:t>
      </w:r>
      <w:r>
        <w:rPr>
          <w:bCs/>
          <w:b/>
        </w:rPr>
        <w:t xml:space="preserve">Education Administrator</w:t>
      </w:r>
      <w:r>
        <w:t xml:space="preserve"> </w:t>
      </w:r>
      <w:r>
        <w:t xml:space="preserve">role was scrutinized closely. In the dynamic environment of</w:t>
      </w:r>
      <w:r>
        <w:t xml:space="preserve"> </w:t>
      </w:r>
      <w:r>
        <w:rPr>
          <w:bCs/>
          <w:b/>
        </w:rPr>
        <w:t xml:space="preserve">Qatar Doha</w:t>
      </w:r>
      <w:r>
        <w:t xml:space="preserve">, where educational institutions are expected to maintain world-class facilities and services, efficient resource management is critical.</w:t>
      </w:r>
    </w:p>
    <w:p>
      <w:pPr>
        <w:pStyle w:val="BodyText"/>
      </w:pPr>
      <w:r>
        <w:t xml:space="preserve">This</w:t>
      </w:r>
      <w:r>
        <w:t xml:space="preserve"> </w:t>
      </w:r>
      <w:r>
        <w:rPr>
          <w:bCs/>
          <w:b/>
        </w:rPr>
        <w:t xml:space="preserve">Peer Review Report</w:t>
      </w:r>
      <w:r>
        <w:t xml:space="preserve"> </w:t>
      </w:r>
      <w:r>
        <w:t xml:space="preserve">highlights the administrator's proficiency in budgetary planning and allocation. They have demonstrated fiscal responsibility, ensuring that funds are utilized effectively to support academic programs, student welfare, and infrastructure development. Their ability to navigate procurement processes and regulatory requirements specific to Qatar has minimized administrative bottlenecks.</w:t>
      </w:r>
    </w:p>
    <w:p>
      <w:pPr>
        <w:pStyle w:val="BodyText"/>
      </w:pPr>
      <w:r>
        <w:t xml:space="preserve">Additionally, the administrator has successfully integrated technology into administrative workflows. The implementation of digital management systems has streamlined communication between departments, improved data accuracy, and enhanced the overall student experience. This technological adaptability is essential for maintaining competitiveness in the Doha education sector.</w:t>
      </w:r>
    </w:p>
    <w:bookmarkEnd w:id="23"/>
    <w:bookmarkStart w:id="24" w:name="X3ef0d3ea338e25b071587900295f37e2378f216"/>
    <w:p>
      <w:pPr>
        <w:pStyle w:val="Heading2"/>
      </w:pPr>
      <w:r>
        <w:t xml:space="preserve">4. Stakeholder Engagement and Cultural Competence</w:t>
      </w:r>
    </w:p>
    <w:p>
      <w:pPr>
        <w:pStyle w:val="FirstParagraph"/>
      </w:pPr>
      <w:r>
        <w:t xml:space="preserve">One of the most challenging aspects of being an</w:t>
      </w:r>
      <w:r>
        <w:t xml:space="preserve"> </w:t>
      </w:r>
      <w:r>
        <w:rPr>
          <w:bCs/>
          <w:b/>
        </w:rPr>
        <w:t xml:space="preserve">Education Administrator</w:t>
      </w:r>
      <w:r>
        <w:t xml:space="preserve"> </w:t>
      </w:r>
      <w:r>
        <w:t xml:space="preserve">in</w:t>
      </w:r>
      <w:r>
        <w:t xml:space="preserve"> </w:t>
      </w:r>
      <w:r>
        <w:rPr>
          <w:bCs/>
          <w:b/>
        </w:rPr>
        <w:t xml:space="preserve">Qatar Doha</w:t>
      </w:r>
      <w:r>
        <w:t xml:space="preserve"> </w:t>
      </w:r>
      <w:r>
        <w:t xml:space="preserve">is managing a diverse stakeholder group. This includes Qatari nationals, expatriate faculty, international students, government officials, and parents.</w:t>
      </w:r>
    </w:p>
    <w:p>
      <w:pPr>
        <w:pStyle w:val="BodyText"/>
      </w:pPr>
      <w:r>
        <w:t xml:space="preserve">The review panel commends the administrator for their high level of cultural competence and emotional intelligence. They have cultivated strong relationships with key stakeholders, ensuring that the institution remains responsive to community needs. Their approach to conflict resolution is diplomatic and solution-oriented, which is vital in a multicultural setting like Doha.</w:t>
      </w:r>
    </w:p>
    <w:p>
      <w:pPr>
        <w:pStyle w:val="BodyText"/>
      </w:pPr>
      <w:r>
        <w:t xml:space="preserve">Moreover, the administrator has actively promoted initiatives that support the integration of Qatari students into the global academic community. Programs designed to enhance leadership skills and civic responsibility among local students reflect a deep understanding of the national priorities. This</w:t>
      </w:r>
      <w:r>
        <w:t xml:space="preserve"> </w:t>
      </w:r>
      <w:r>
        <w:rPr>
          <w:bCs/>
          <w:b/>
        </w:rPr>
        <w:t xml:space="preserve">Peer Review Report</w:t>
      </w:r>
      <w:r>
        <w:t xml:space="preserve"> </w:t>
      </w:r>
      <w:r>
        <w:t xml:space="preserve">notes that their efforts have significantly improved stakeholder satisfaction scores.</w:t>
      </w:r>
    </w:p>
    <w:bookmarkEnd w:id="24"/>
    <w:bookmarkStart w:id="25" w:name="areas-for-development"/>
    <w:p>
      <w:pPr>
        <w:pStyle w:val="Heading2"/>
      </w:pPr>
      <w:r>
        <w:t xml:space="preserve">5. Areas for Development</w:t>
      </w:r>
    </w:p>
    <w:p>
      <w:pPr>
        <w:pStyle w:val="FirstParagraph"/>
      </w:pPr>
      <w:r>
        <w:t xml:space="preserve">While the performance of the</w:t>
      </w:r>
      <w:r>
        <w:t xml:space="preserve"> </w:t>
      </w:r>
      <w:r>
        <w:rPr>
          <w:bCs/>
          <w:b/>
        </w:rPr>
        <w:t xml:space="preserve">Education Administrator</w:t>
      </w:r>
      <w:r>
        <w:t xml:space="preserve"> </w:t>
      </w:r>
      <w:r>
        <w:t xml:space="preserve">is largely exemplary, this</w:t>
      </w:r>
      <w:r>
        <w:t xml:space="preserve"> </w:t>
      </w:r>
      <w:r>
        <w:rPr>
          <w:bCs/>
          <w:b/>
        </w:rPr>
        <w:t xml:space="preserve">Peer Review Report</w:t>
      </w:r>
      <w:r>
        <w:t xml:space="preserve"> </w:t>
      </w:r>
      <w:r>
        <w:t xml:space="preserve">identifies a few areas for continued growth. As the educational landscape in</w:t>
      </w:r>
      <w:r>
        <w:t xml:space="preserve"> </w:t>
      </w:r>
      <w:r>
        <w:rPr>
          <w:bCs/>
          <w:b/>
        </w:rPr>
        <w:t xml:space="preserve">Qatar Doha</w:t>
      </w:r>
      <w:r>
        <w:t xml:space="preserve"> </w:t>
      </w:r>
      <w:r>
        <w:t xml:space="preserve">evolves, there is a need for further emphasis on sustainability initiatives within administrative operations.</w:t>
      </w:r>
    </w:p>
    <w:p>
      <w:pPr>
        <w:pStyle w:val="BodyText"/>
      </w:pPr>
      <w:r>
        <w:t xml:space="preserve">Additionally, while digital transformation has been successful, there is an opportunity to further leverage data analytics for predictive planning in student retention and academic performance. Enhancing these capabilities will ensure the institution remains at the forefront of educational innovation in the region.</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performing at a high level of professional excellence. Their contributions have been instrumental in advancing the institution's mission within the context of</w:t>
      </w:r>
      <w:r>
        <w:t xml:space="preserve"> </w:t>
      </w:r>
      <w:r>
        <w:rPr>
          <w:bCs/>
          <w:b/>
        </w:rPr>
        <w:t xml:space="preserve">Qatar Doha</w:t>
      </w:r>
      <w:r>
        <w:t xml:space="preserve">. They have demonstrated the leadership, strategic insight, and operational skill necessary to drive educational quality and institutional growth.</w:t>
      </w:r>
    </w:p>
    <w:p>
      <w:pPr>
        <w:pStyle w:val="BodyText"/>
      </w:pPr>
      <w:r>
        <w:t xml:space="preserve">It is recommended that the administrator be recognized for their outstanding performance and be provided with opportunities for further professional development in the areas of sustainability and advanced data analytics. Their continued leadership is vital for the institution's future success in meeting the ambitious goals of Qatar's educational sector.</w:t>
      </w:r>
    </w:p>
    <w:bookmarkEnd w:id="26"/>
    <w:p>
      <w:pPr>
        <w:pStyle w:val="BodyText"/>
      </w:pPr>
      <w:r>
        <w:rPr>
          <w:bCs/>
          <w:b/>
        </w:rPr>
        <w:t xml:space="preserve">Lead Reviewer Name</w:t>
      </w:r>
      <w:r>
        <w:br/>
      </w:r>
      <w:r>
        <w:t xml:space="preserve">Senior Academic Peer</w:t>
      </w:r>
    </w:p>
    <w:p>
      <w:pPr>
        <w:pStyle w:val="BodyText"/>
      </w:pPr>
      <w:r>
        <w:rPr>
          <w:bCs/>
          <w:b/>
        </w:rPr>
        <w:t xml:space="preserve">Administrator Name</w:t>
      </w:r>
      <w:r>
        <w:br/>
      </w:r>
      <w:r>
        <w:t xml:space="preserve">Education Administrator</w:t>
      </w:r>
    </w:p>
    <w:p>
      <w:pPr>
        <w:pStyle w:val="BodyText"/>
      </w:pPr>
      <w:r>
        <w:t xml:space="preserve">Confidential Document - For Internal Use Only | Prepared in accordance with Qatar Doha Educational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Qatar Doha</dc:title>
  <dc:creator/>
  <dc:language>en</dc:language>
  <cp:keywords/>
  <dcterms:created xsi:type="dcterms:W3CDTF">2026-10-10T09:15:29Z</dcterms:created>
  <dcterms:modified xsi:type="dcterms:W3CDTF">2026-10-10T09:15:29Z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