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Education Administrator</w:t>
      </w:r>
    </w:p>
    <w:p>
      <w:pPr>
        <w:pStyle w:val="BodyText"/>
      </w:pPr>
      <w:r>
        <w:rPr>
          <w:bCs/>
          <w:b/>
        </w:rPr>
        <w:t xml:space="preserve">Location:</w:t>
      </w:r>
      <w:r>
        <w:t xml:space="preserve"> </w:t>
      </w:r>
      <w:r>
        <w:t xml:space="preserve">Spain Barcelona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Academic Year 2022-2023</w:t>
      </w:r>
    </w:p>
    <w:bookmarkEnd w:id="20"/>
    <w:bookmarkStart w:id="21" w:name="executive-summary"/>
    <w:p>
      <w:pPr>
        <w:pStyle w:val="Heading2"/>
      </w:pPr>
      <w:r>
        <w:t xml:space="preserve">1. Executive Summary</w:t>
      </w:r>
    </w:p>
    <w:p>
      <w:pPr>
        <w:pStyle w:val="FirstParagraph"/>
      </w:pPr>
      <w:r>
        <w:t xml:space="preserve">This Peer Review Report evaluates the performance, leadership capabilities, and strategic contributions of the Education Administrator serving within the educational framework of Spain Barcelona. The review process was conducted by a panel of senior educational stakeholders and peer administrators to ensure a comprehensive assessment aligned with the standards set by the Department of Education of the Generalitat de Catalunya. The primary objective of this evaluation is to analyze the administrator's effectiveness in managing educational institutions, fostering academic excellence, and navigating the unique cultural and regulatory landscape of Barcelona.</w:t>
      </w:r>
    </w:p>
    <w:p>
      <w:pPr>
        <w:pStyle w:val="BodyText"/>
      </w:pPr>
      <w:r>
        <w:t xml:space="preserve">The findings indicate a high level of professional competence, particularly in the areas of curriculum development, stakeholder engagement, and compliance with regional educational mandates. The administrator has demonstrated a strong commitment to the values of inclusivity and innovation that are central to the educational mission in Spain Barcelona.</w:t>
      </w:r>
    </w:p>
    <w:bookmarkEnd w:id="21"/>
    <w:bookmarkStart w:id="22" w:name="X0853c2a61e9d308f6a664fe899167a125f1d30c"/>
    <w:p>
      <w:pPr>
        <w:pStyle w:val="Heading2"/>
      </w:pPr>
      <w:r>
        <w:t xml:space="preserve">2. Contextual Framework: The Barcelona Educational Landscape</w:t>
      </w:r>
    </w:p>
    <w:p>
      <w:pPr>
        <w:pStyle w:val="FirstParagraph"/>
      </w:pPr>
      <w:r>
        <w:t xml:space="preserve">To accurately assess the role of the Education Administrator, it is essential to understand the specific context of Spain Barcelona. The city is a hub of educational diversity, characterized by a mix of public, private, and concerted schools, as well as a significant population of international students. The administrator operates within a bilingual environment where proficiency in both Catalan and Spanish is not only a legal requirement but a cultural necessity.</w:t>
      </w:r>
    </w:p>
    <w:p>
      <w:pPr>
        <w:pStyle w:val="BodyText"/>
      </w:pPr>
      <w:r>
        <w:t xml:space="preserve">Furthermore, the educational system in Barcelona is heavily influenced by the Decrees of the Generalitat de Catalunya, which emphasize student-centered learning, digital transformation, and social cohesion. The Education Administrator is expected to bridge the gap between high-level policy directives from the regional government and the practical realities of school management. This review specifically examines how well the administrator has adapted to these local nuances while maintaining national standards.</w:t>
      </w:r>
    </w:p>
    <w:bookmarkEnd w:id="22"/>
    <w:bookmarkStart w:id="23" w:name="leadership-and-strategic-management"/>
    <w:p>
      <w:pPr>
        <w:pStyle w:val="Heading2"/>
      </w:pPr>
      <w:r>
        <w:t xml:space="preserve">3. Leadership and Strategic Management</w:t>
      </w:r>
    </w:p>
    <w:p>
      <w:pPr>
        <w:pStyle w:val="FirstParagraph"/>
      </w:pPr>
      <w:r>
        <w:t xml:space="preserve">The Education Administrator has exhibited strong leadership qualities throughout the review period. One of the most notable achievements has been the implementation of a strategic plan aimed at reducing administrative bottlenecks and improving resource allocation across the district. In the context of Spain Barcelona, where schools often face challenges related to urban density and diverse student needs, this strategic foresight has been critical.</w:t>
      </w:r>
    </w:p>
    <w:p>
      <w:pPr>
        <w:pStyle w:val="BodyText"/>
      </w:pPr>
      <w:r>
        <w:t xml:space="preserve">The administrator has successfully led a team of department heads and school principals, fostering a collaborative culture that encourages professional development. Peer feedback suggests that the administrator is approachable, transparent, and decisive. However, there is room for improvement in delegating authority more effectively to mid-level managers, which would allow for greater agility in decision-making processes.</w:t>
      </w:r>
    </w:p>
    <w:bookmarkEnd w:id="23"/>
    <w:bookmarkStart w:id="24" w:name="Xaf44996872fbc31812fbd3a2adeb834e87d915f"/>
    <w:p>
      <w:pPr>
        <w:pStyle w:val="Heading2"/>
      </w:pPr>
      <w:r>
        <w:t xml:space="preserve">4. Academic Oversight and Curriculum Development</w:t>
      </w:r>
    </w:p>
    <w:p>
      <w:pPr>
        <w:pStyle w:val="FirstParagraph"/>
      </w:pPr>
      <w:r>
        <w:t xml:space="preserve">A core responsibility of the Education Administrator is ensuring that academic standards are met and that the curriculum is relevant to the modern world. In Spain Barcelona, this involves integrating the Catalan curriculum framework with international best practices. The administrator has overseen the successful rollout of new digital literacy programs and STEM initiatives that align with the city's push towards technological innovation.</w:t>
      </w:r>
    </w:p>
    <w:p>
      <w:pPr>
        <w:pStyle w:val="BodyText"/>
      </w:pPr>
      <w:r>
        <w:t xml:space="preserve">The review highlights the administrator's ability to monitor academic performance data and use it to drive improvements. There has been a measurable increase in student engagement and satisfaction scores in schools under this administrator's supervision. The emphasis on bilingual education has been handled with sensitivity and expertise, ensuring that language acquisition supports rather than hinders academic progress.</w:t>
      </w:r>
    </w:p>
    <w:bookmarkEnd w:id="24"/>
    <w:bookmarkStart w:id="25" w:name="X48be881763d8ccbee3cf15d328ecf4f60f1c344"/>
    <w:p>
      <w:pPr>
        <w:pStyle w:val="Heading2"/>
      </w:pPr>
      <w:r>
        <w:t xml:space="preserve">5. Stakeholder Engagement and Community Relations</w:t>
      </w:r>
    </w:p>
    <w:p>
      <w:pPr>
        <w:pStyle w:val="FirstParagraph"/>
      </w:pPr>
      <w:r>
        <w:t xml:space="preserve">Effective communication with parents, teachers, and local authorities is vital for an Education Administrator in a vibrant city like Barcelona. The subject of this Peer Review Report has maintained open lines of communication with the community, organizing regular town hall meetings and feedback sessions. This approach has helped to build trust and mitigate conflicts, particularly regarding issues such as school zoning and resource distribution.</w:t>
      </w:r>
    </w:p>
    <w:p>
      <w:pPr>
        <w:pStyle w:val="BodyText"/>
      </w:pPr>
      <w:r>
        <w:t xml:space="preserve">The administrator has also worked closely with local businesses and cultural institutions to create internship opportunities and extracurricular programs for students. This community-centric approach reflects the collaborative spirit of Barcelona and enhances the overall educational experience.</w:t>
      </w:r>
    </w:p>
    <w:bookmarkEnd w:id="25"/>
    <w:bookmarkStart w:id="26" w:name="areas-for-improvement"/>
    <w:p>
      <w:pPr>
        <w:pStyle w:val="Heading2"/>
      </w:pPr>
      <w:r>
        <w:t xml:space="preserve">6. Areas for Improvement</w:t>
      </w:r>
    </w:p>
    <w:p>
      <w:pPr>
        <w:pStyle w:val="FirstParagraph"/>
      </w:pPr>
      <w:r>
        <w:t xml:space="preserve">While the performance of the Education Administrator is largely commendable, this Peer Review Report identifies several areas for growth. First, there is a need to enhance the integration of special education services to better support students with diverse learning needs, in line with the inclusive education policies of the Generalitat de Catalunya. Second, the administrator should focus on strengthening data privacy protocols as schools increasingly rely on digital platforms. Finally, greater emphasis should be placed on sustainability initiatives within school operations, reflecting Barcelona's commitment to environmental responsibility.</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Education Administrator is performing at a high level within the complex and dynamic environment of Spain Barcelona. The administrator's dedication to educational excellence, combined with a deep understanding of local cultural and regulatory requirements, makes them a valuable asset to the educational community.</w:t>
      </w:r>
    </w:p>
    <w:p>
      <w:pPr>
        <w:pStyle w:val="BodyText"/>
      </w:pPr>
      <w:r>
        <w:t xml:space="preserve">It is recommended that the administrator continues to pursue professional development opportunities focused on inclusive education and digital governance. Additionally, the establishment of a mentorship program for emerging educational leaders in Barcelona would be a beneficial legacy project. Overall, the administrator is well-positioned to continue driving positive change in the educational sector of Spain Barcelona.</w:t>
      </w:r>
    </w:p>
    <w:bookmarkEnd w:id="27"/>
    <w:p>
      <w:pPr>
        <w:pStyle w:val="BodyText"/>
      </w:pPr>
      <w:r>
        <w:rPr>
          <w:bCs/>
          <w:b/>
        </w:rPr>
        <w:t xml:space="preserve">Prepared by:</w:t>
      </w:r>
      <w:r>
        <w:t xml:space="preserve"> </w:t>
      </w:r>
      <w:r>
        <w:t xml:space="preserve">Peer Review Committee</w:t>
      </w:r>
    </w:p>
    <w:p>
      <w:pPr>
        <w:pStyle w:val="BodyText"/>
      </w:pPr>
      <w:r>
        <w:rPr>
          <w:bCs/>
          <w:b/>
        </w:rPr>
        <w:t xml:space="preserve">Affiliation:</w:t>
      </w:r>
      <w:r>
        <w:t xml:space="preserve"> </w:t>
      </w:r>
      <w:r>
        <w:t xml:space="preserve">Barcelona Educational Oversight Board</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dc:title>
  <dc:creator/>
  <dc:language>en</dc:language>
  <cp:keywords/>
  <dcterms:created xsi:type="dcterms:W3CDTF">2026-10-10T04:14:40Z</dcterms:created>
  <dcterms:modified xsi:type="dcterms:W3CDTF">2026-10-10T04:14:40Z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