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Spain Valencia (Comunidad Valenciana)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leadership capabilities, and administrative efficacy of the Education Administrator in question. The review is conducted within the specific regulatory and cultural context of Spain Valencia, adhering to the standards set forth by the Conselleria d'Educació, Cultura i Esport. The primary objective of this document is to evaluate how effectively the administrator manages educational resources, fosters an inclusive learning environment, and aligns institutional goals with the regional educational framework.</w:t>
      </w:r>
    </w:p>
    <w:p>
      <w:pPr>
        <w:pStyle w:val="BodyText"/>
      </w:pPr>
      <w:r>
        <w:t xml:space="preserve">The findings indicate a high level of competence in strategic planning and stakeholder engagement. The administrator has demonstrated a clear understanding of the dual-language educational model prevalent in Valencia, ensuring that linguistic policies are implemented fairly and effectively. Furthermore, the report highlights significant improvements in digital infrastructure and teacher professional development, which are critical components of modern educational administration in the region.</w:t>
      </w:r>
    </w:p>
    <w:bookmarkEnd w:id="21"/>
    <w:bookmarkStart w:id="22" w:name="contextual-framework-spain-valencia"/>
    <w:p>
      <w:pPr>
        <w:pStyle w:val="Heading2"/>
      </w:pPr>
      <w:r>
        <w:t xml:space="preserve">2. Contextual Framework: Spain Valencia</w:t>
      </w:r>
    </w:p>
    <w:p>
      <w:pPr>
        <w:pStyle w:val="FirstParagraph"/>
      </w:pPr>
      <w:r>
        <w:t xml:space="preserve">To accurately assess the Education Administrator, it is imperative to consider the unique landscape of Spain Valencia. The region operates under a decentralized education system where the autonomous community holds significant authority over curriculum implementation, teacher training, and school management. The administrator is expected to navigate complex legal requirements, including the LOMLOE (Organic Law on the Guarantee of Educational Quality and Equity) and regional decrees specific to the Valencian Community.</w:t>
      </w:r>
    </w:p>
    <w:p>
      <w:pPr>
        <w:pStyle w:val="BodyText"/>
      </w:pPr>
      <w:r>
        <w:t xml:space="preserve">A critical aspect of this role in Valencia is the management of linguistic diversity. The administrator must ensure compliance with the Law of Use and Teaching of Valencian, balancing the promotion of the regional language with the requirements of Castilian and foreign languages. This review evaluates how the administrator has handled these linguistic mandates, ensuring that they are integrated into the school culture without causing friction among staff or the parent community.</w:t>
      </w:r>
    </w:p>
    <w:bookmarkEnd w:id="22"/>
    <w:bookmarkStart w:id="25" w:name="evaluation-of-administrative-leadership"/>
    <w:p>
      <w:pPr>
        <w:pStyle w:val="Heading2"/>
      </w:pPr>
      <w:r>
        <w:t xml:space="preserve">3. Evaluation of Administrative Leadership</w:t>
      </w:r>
    </w:p>
    <w:bookmarkStart w:id="23" w:name="strategic-planning-and-vision"/>
    <w:p>
      <w:pPr>
        <w:pStyle w:val="Heading3"/>
      </w:pPr>
      <w:r>
        <w:t xml:space="preserve">3.1 Strategic Planning and Vision</w:t>
      </w:r>
    </w:p>
    <w:p>
      <w:pPr>
        <w:pStyle w:val="FirstParagraph"/>
      </w:pPr>
      <w:r>
        <w:t xml:space="preserve">The Education Administrator has exhibited strong strategic vision, aligning the institution's objectives with the broader goals of the Valencian educational system. The development of the Projecte Educatiu de Centre (PEC) was handled with transparency and inclusivity. The administrator successfully facilitated workshops involving teachers, parents, and local community leaders, ensuring that the PEC reflects the specific needs of the student body in Valencia.</w:t>
      </w:r>
    </w:p>
    <w:p>
      <w:pPr>
        <w:pStyle w:val="BodyText"/>
      </w:pPr>
      <w:r>
        <w:t xml:space="preserve">Notably, the administrator prioritized sustainability and environmental education, a growing focus in Spain Valencia. Initiatives such as the "Green School" program were implemented effectively, demonstrating an ability to integrate regional priorities into daily school operations.</w:t>
      </w:r>
    </w:p>
    <w:bookmarkEnd w:id="23"/>
    <w:bookmarkStart w:id="24" w:name="resource-management-and-budgeting"/>
    <w:p>
      <w:pPr>
        <w:pStyle w:val="Heading3"/>
      </w:pPr>
      <w:r>
        <w:t xml:space="preserve">3.2 Resource Management and Budgeting</w:t>
      </w:r>
    </w:p>
    <w:p>
      <w:pPr>
        <w:pStyle w:val="FirstParagraph"/>
      </w:pPr>
      <w:r>
        <w:t xml:space="preserve">Financial stewardship is a core responsibility of the Education Administrator. This review confirms that the administrator has managed the school budget with prudence and accountability. Funds allocated by the Conselleria were utilized efficiently to upgrade classroom technology and support extracurricular activities. The administrator demonstrated the ability to secure additional funding through local partnerships and grants, enhancing the resources available to students in the Valencia area.</w:t>
      </w:r>
    </w:p>
    <w:bookmarkEnd w:id="24"/>
    <w:bookmarkEnd w:id="25"/>
    <w:bookmarkStart w:id="26" w:name="human-resources-and-staff-development"/>
    <w:p>
      <w:pPr>
        <w:pStyle w:val="Heading2"/>
      </w:pPr>
      <w:r>
        <w:t xml:space="preserve">4. Human Resources and Staff Development</w:t>
      </w:r>
    </w:p>
    <w:p>
      <w:pPr>
        <w:pStyle w:val="FirstParagraph"/>
      </w:pPr>
      <w:r>
        <w:t xml:space="preserve">The role of the Education Administrator extends significantly into human resource management. In the context of Spain Valencia, where teacher retention and morale can be influenced by regional policy changes, the administrator's leadership is crucial. The review highlights the administrator's proactive approach to conflict resolution and staff support.</w:t>
      </w:r>
    </w:p>
    <w:p>
      <w:pPr>
        <w:pStyle w:val="BodyText"/>
      </w:pPr>
      <w:r>
        <w:t xml:space="preserve">Professional development programs were tailored to address the specific needs of the faculty, including training on new digital tools and inclusive teaching strategies. The administrator fostered a collaborative culture, encouraging peer-to-peer learning among teachers. This approach has resulted in a more cohesive staff environment and improved instructional quality.</w:t>
      </w:r>
    </w:p>
    <w:bookmarkEnd w:id="26"/>
    <w:bookmarkStart w:id="27" w:name="student-welfare-and-inclusion"/>
    <w:p>
      <w:pPr>
        <w:pStyle w:val="Heading2"/>
      </w:pPr>
      <w:r>
        <w:t xml:space="preserve">5. Student Welfare and Inclusion</w:t>
      </w:r>
    </w:p>
    <w:p>
      <w:pPr>
        <w:pStyle w:val="FirstParagraph"/>
      </w:pPr>
      <w:r>
        <w:t xml:space="preserve">A key metric for evaluating an Education Administrator is the impact on student welfare. In Spain Valencia, schools serve diverse populations, including students from immigrant backgrounds and those with special educational needs. The administrator has implemented robust support systems, including tutoring programs and psychological counseling services.</w:t>
      </w:r>
    </w:p>
    <w:p>
      <w:pPr>
        <w:pStyle w:val="BodyText"/>
      </w:pPr>
      <w:r>
        <w:t xml:space="preserve">The review notes a successful integration of new students, particularly those from non-Spanish speaking families. The administrator worked closely with social services and local NGOs in Valencia to provide language support and cultural orientation, ensuring that all students have equal access to educational opportunities.</w:t>
      </w:r>
    </w:p>
    <w:bookmarkEnd w:id="27"/>
    <w:bookmarkStart w:id="28" w:name="community-engagement-and-communication"/>
    <w:p>
      <w:pPr>
        <w:pStyle w:val="Heading2"/>
      </w:pPr>
      <w:r>
        <w:t xml:space="preserve">6. Community Engagement and Communication</w:t>
      </w:r>
    </w:p>
    <w:p>
      <w:pPr>
        <w:pStyle w:val="FirstParagraph"/>
      </w:pPr>
      <w:r>
        <w:t xml:space="preserve">Effective communication with the community is vital for an Education Administrator in Spain Valencia. The administrator has maintained open lines of communication with parents through regular meetings, newsletters, and digital platforms. The review indicates that parents feel heard and valued, contributing to a positive school climate.</w:t>
      </w:r>
    </w:p>
    <w:p>
      <w:pPr>
        <w:pStyle w:val="BodyText"/>
      </w:pPr>
      <w:r>
        <w:t xml:space="preserve">Furthermore, the administrator has strengthened ties with local businesses and cultural institutions in Valencia, creating opportunities for student internships and cultural exchanges. These partnerships enhance the educational experience and prepare students for the local job market.</w:t>
      </w:r>
    </w:p>
    <w:bookmarkEnd w:id="28"/>
    <w:bookmarkStart w:id="29" w:name="areas-for-improvement"/>
    <w:p>
      <w:pPr>
        <w:pStyle w:val="Heading2"/>
      </w:pPr>
      <w:r>
        <w:t xml:space="preserve">7. Areas for Improvement</w:t>
      </w:r>
    </w:p>
    <w:p>
      <w:pPr>
        <w:pStyle w:val="FirstParagraph"/>
      </w:pPr>
      <w:r>
        <w:t xml:space="preserve">While the overall performance is commendable, this Peer Review Report identifies areas for growth. The administrator could further enhance data-driven decision-making by utilizing advanced analytics to track student progress more effectively. Additionally, there is an opportunity to increase the visibility of the school's achievements within the broader Valencia region through targeted marketing and public relations efforts.</w:t>
      </w:r>
    </w:p>
    <w:bookmarkEnd w:id="29"/>
    <w:bookmarkStart w:id="30" w:name="conclusion"/>
    <w:p>
      <w:pPr>
        <w:pStyle w:val="Heading2"/>
      </w:pPr>
      <w:r>
        <w:t xml:space="preserve">8. Conclusion</w:t>
      </w:r>
    </w:p>
    <w:p>
      <w:pPr>
        <w:pStyle w:val="FirstParagraph"/>
      </w:pPr>
      <w:r>
        <w:t xml:space="preserve">In conclusion, this Peer Review Report affirms that the Education Administrator has performed their duties with distinction. Their leadership has positively impacted the educational environment in Spain Valencia, fostering a culture of excellence, inclusion, and innovation. The administrator's ability to navigate the complexities of the regional educational system while maintaining a focus on student success is exemplary. Continued professional development and strategic refinement will further enhance their effectiveness in this critical role.</w:t>
      </w:r>
    </w:p>
    <w:bookmarkEnd w:id="30"/>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Educational Consultant</w:t>
      </w:r>
    </w:p>
    <w:p>
      <w:pPr>
        <w:pStyle w:val="BodyText"/>
      </w:pPr>
      <w:r>
        <w:rPr>
          <w:bCs/>
          <w:b/>
        </w:rPr>
        <w:t xml:space="preserve">Date:</w:t>
      </w:r>
      <w:r>
        <w:t xml:space="preserve"> </w:t>
      </w:r>
      <w:r>
        <w:t xml:space="preserve">October 24, 2023</w:t>
      </w:r>
    </w:p>
    <w:p>
      <w:pPr>
        <w:pStyle w:val="BodyText"/>
      </w:pPr>
      <w:r>
        <w:rPr>
          <w:bCs/>
          <w:b/>
        </w:rPr>
        <w:t xml:space="preserve">Education Administrator:</w:t>
      </w:r>
      <w:r>
        <w:t xml:space="preserve"> </w:t>
      </w:r>
      <w:r>
        <w:t xml:space="preserve">[Name]</w:t>
      </w:r>
    </w:p>
    <w:p>
      <w:pPr>
        <w:pStyle w:val="BodyText"/>
      </w:pPr>
      <w:r>
        <w:rPr>
          <w:bCs/>
          <w:b/>
        </w:rPr>
        <w:t xml:space="preserve">Institution:</w:t>
      </w:r>
      <w:r>
        <w:t xml:space="preserve"> </w:t>
      </w:r>
      <w:r>
        <w:t xml:space="preserve">[School Name], Valencia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Spain Valencia</dc:title>
  <dc:creator/>
  <dc:language>en</dc:language>
  <cp:keywords/>
  <dcterms:created xsi:type="dcterms:W3CDTF">2026-10-10T03:49:46Z</dcterms:created>
  <dcterms:modified xsi:type="dcterms:W3CDTF">2026-10-10T03:49:46Z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